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№6490 (Мурманск) от 1 ноября 2014
</w:t>
      </w:r>
    </w:p>
    <w:p>
      <w:pPr/>
      <w:r>
        <w:rPr/>
        <w:t xml:space="preserve">Здравствуйте! 
Помогите, пожалуйста, подобрать литературу (желательно статьи) для курсовой работы по вопросам: 
1) Внешнеэкономические отношения России и США 
2) Транснациональные корпорации США 
3) Статистические данные по США (эгп, население и тд) 
Заранее спасибо!
Здравствуйте, Ксения. В соответствии с Порядком работы ВСС "Виртуальный библиограф", если в Вашем обращении несколько вопросов, мы отвечаем на один из них.
Статьи
Братерский, М. В. Мировые финансы в российско-американских отношениях / М. В. Братерский // США. Канада. Экономика - политика - культура. - 2011. - № 8. - С. 3-15.
Давыдов, А. Ю. Российско-американские торгово-экономические связи: потенциал "перезагрузки" / А. Ю. Давыдов // США. Канада. Экономика - политика - культура. - 2011. - № 4. - С. 3-18.
Клепач, А. Н. О циклических волнах в развитии экономики США и России : (вопросы методологии и анализа) / А. Клепач, Г. Куранов  // Вопросы экономики. - 2013. - № 11. - С. 4-33.
Савойский, А. Россия - США: итоги 20-летнего экономического сотрудничества  / А. Савойский // Международная экономика. - 2012. - № 10. - С. 59-66.
Самуйлов, С. М. Конгресс и торговые отношения США с Россией / С. М. Самуйлов, М. В. Братерский // США. Канада. Экономика - политика - культура. - 2014. - № 5. - С. 3-22.
Торгово-экономические отношения между Россией и США в ХХI веке : реферат // Экономика и управление в зарубежных странах. - 2014. - № 7. - С. 35-53.
Электронные ресурсы (с текстами документов можно поработать в залах каталогов и электронных ресурсов на 3-м этаже библиотеки,а также в отделе литературы на иностранных языках на 4-м этаже библиотеки)
Давыдов, А. Ю. Современные проблемы российско-американских торгово-экономических отношений [Электронный ресурс] / Давыдов А. Ю. // Россия и Америка в XXI веке. – Электрон. дан. - 2008. - № 2.-  С. 10. - Режим доступа: http://elibrary.ru/, регламентир. (03.11.2014).
Давыдов, А. Ю. Перспективные направления российско-американского экономического и научно-технического сотрудничества [Электронный ресурс] / Давыдов А. Ю. // Россия и Америка в XXI веке. – Электрон. дан. - 2013. - № 3. - С. 8. - Режим доступа: http://elibrary.ru/, регламентир. (03.11.2014).
Орлова,  А. А. Перспективы развития российско-американских отношений после президентских выборов в США [Электронный ресурс] / Орлова А. А., Казанцев А. А., Мизин В. И. // Ежегодник Института международных исследований Московского государственного института международных отношений (Университета) Министерства иностранных дел Российской Федерации. – Электрон. дан. - 2013. - № 1. - С. 66-90. - Режим доступа: http://elibrary.ru/, регламентир. (03.11.2014).
Шакиров, А. Р. Состояние и перспективы развития системы экономических санкций США [Электронный ресурс] / Шакиров А. Р. // Вестник МГИМО Университета. – Электрон. дан. - 2011. - № 1. - С. 190-200. - Режим доступа: http://elibrary.ru/, регламентир. (03.11.2014).
Cherny, V. Russia and the USA: The virtual games of superpowers [Electronic resource] / V. Cherny // European Security. - Electronic data. – 2000. – Vol. 9, № 3. – P. 123-133. - Mode of access: http://www.tandfonline.com, регламентир. (03.11.2014).
Kasymov, S. Statism in Russia: The Implications for US-Russian Relations [Electronic resource] / S. Kasymov // The Journal of Slavic Military Studies. - Electronic data. – 2011. – Vol. 24, № 3. – P. 529-552. - Mode of access: http://www.tandfonline.com, регламентир. (03.11.2014).
Ответ на 2-й вопрос см. в архиве выполненных справок «Виртуального библиографа» под № 6493, на 3-й под № 6494.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
С уважением, главный библиограф Центральной справочной службы Л. Ф. Зубчевская и 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2026-10-06T23:17:23+03:00</dcterms:created>
  <dcterms:modified xsi:type="dcterms:W3CDTF">2026-10-06T23:17:23+03:00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