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№6499 (Мурманск) от 2 ноября 2014
</w:t>
      </w:r>
    </w:p>
    <w:p>
      <w:pPr/>
      <w:r>
        <w:rPr/>
        <w:t xml:space="preserve">Здравствуйте, помогите пожалуйста с подбором литературы для курсовой работы по вопросам :
1) проблемы финансового обеспечения охраны окружающей среды и пути их решения
2) анализ программ и тенденции развтия по финансированию охраны оружающей среды
Здравствуйте, Людмила.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1-му вопросу:
Книги
65.9(2Рос)28; П69 Практические рекомендации по привлечению инвестиций в природоохранные мероприятия, проводимые с участием территориальных природоохранных органов, экологических фондов, Ассоциации экологических фондов / Федер. экол. фонд Рос. Федерации, Инновац. экол. фонд ; сост.: П. К. Богданов [и др.]. - Москва, 1999. - 157 с. (1606275 - ХР-Обяз.экз.)
65.28я73; Р32 Региональная экономика. Природно-ресурсные и экологические основы : учеб. пособие / Глушкова В. Г. и др. ; под общ. ред. В. Г. Глушковой, Ю. А. Симагина. - Изд. 2-е, стер. - Москва : КноРус, 2013. - 320 с. : табл. (1729546 - ЧЗ 1729547 - АБ)
65.261.59я73; Ц34 Целевые бюджетные и внебюджетные фонды : учеб. пособие / Л. Д. Андросова [и др.] ; под ред. В. В. Карчевского. - Москва : Вуз. учеб., 2008. - 223 с. (1661861 - ЧЗ 1661862 - АБ 1661863 - АБ)
Статьи
Данилова, Т. И. Экологическая безопасность и модернизация экономики: взаимозависимость и перспективы / Данилова Т. И. // Финансы. Деньги. Инвестиции. - 2011. - № 2. - С. 31-35.
Думнов, А. Д. Актуальные проблемы анализа платежей за негативное воздействие на окружающую природную среду / А. Д. Думнов, А. А. Комягина // Использование и охрана природных ресурсов в России. - 2014. - № 2. - С. 42-47.
Кручинина, Н. В. Управление охраной окружающей среды в США / Н. В. Кручинина // США. Канада. Экономика - политика - культура. - 2012. - № 5. - С. 110-116.
Кручинина, Н. В. Экологизация налогообложения как экономический инструмент управления охраной окружающей среды / Н. В. Кручинина // Финансы и кредит. - 2011. - № 28. - С. 58-63.
Яшалова, Н. Н. Финансовые аспекты экологизации региональной экономики / Н. Н. Яшалова // Финансы и кредит. - 2013. - № 29. - С. 52-61.
Электронные ресурсы (с текстами документов можно поработать в залах каталогов и электронных ресурсов на 3-м этаже библиотеки)
Доронин, Б. А. Проблемы финансирования природоохранной деятельности [Электронный ресурс] /Доронин Б. А., Клишина Ю. Е., Детистова О. И. // Вестник АПК Ставрополья. – Электрон. дан. - 2011. - № 4. - С. 64-66.- Режим доступа: http://elibrary.ru/, регламентир. (03.11.2014).
Марьин, Е. В. Финансирование охраны окружающей среды и рационального природопользования: бюджетно-правовые и налоговые механизмы [Электронный ресурс] / Марьин Е. В. // Финансовое право. – Электрон. дан. - 2012. - № 6. - С. 5-9. - Режим доступа: http://elibrary.ru/, регламентир. (03.11.2014).
Чистов, И. В. Финансовое обеспечение природоохранных мероприятий в вооруженных силах России [Электронный ресурс] / Чистов И. В., Григорьев А. В. // Научно-информационный журнал Армия и общество. – Электрон. дан. - 2012. - № 2. - С. 101-105. - Режим доступа: http://elibrary.ru/, регламентир. (03.11.2014).
Ответ на 2-й вопрос см. в архиве выполненных справок «Виртуального библиографа» под № 6501.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2026-10-06T22:21:26+03:00</dcterms:created>
  <dcterms:modified xsi:type="dcterms:W3CDTF">2026-10-06T22:21:26+03:00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