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№6526 (Мурманск) от 11 ноября 2014
</w:t>
      </w:r>
    </w:p>
    <w:p>
      <w:pPr/>
      <w:r>
        <w:rPr/>
        <w:t xml:space="preserve">Паровой двигатель в 19 веке.
Необходимы научные публикации (учебники не подходят) или статьи в научных журналах. Заранее спасибо)))
Здравствуйте, Павел. Предлагаем Вам библиографический список:
Книги
6(09); Т38 Техника в ее историческом развитии : 70-е годы XIX - нач. XX в. / [С. В. Шухардин и др.]. – Москва : Наука, 1982. - 510 с. : ил. (1124628 - ХР)
621.121; Ш65 Шифрин, Д. М. Паровые двигатели / Д. М. Шифрин. – Москва : Учпедгиз, 1958. - 160 с., 4 л. ил.  (334956 - ХР)
Статьи
Вяткин, Л. Пароход в XVI веке? / Л. Вяткин // Природа и человек. XXI век. - 2011. - № 4. - С. 38-41.
Трохин, И. Паровоз Черепановых - гордость России / И. Трохин // Изобретатель и рационализатор. - 2013. - № 9. - С. 14.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Калинин, Д. В. Воссоздание облика паровой машины первого отечественного парохода методами компьютерного моделирования [Электронный ресурс] / Калинин Д. В., Столяров С. П. // Альманах современной науки и образования. – Электрон. дан. - 2008. - № 12. - С. 67-71. - Режим доступа: http://elibrary.ru, регламентир. (11.11.2014).
Никольский, Д. В. Вклад транспортной науки в развитие технической термодинамики. Бетанкур и Клапейрон как основоположники теплотехники в России [Электронный ресурс] / Никольский Д. В. // Научно-технический вестник Поволжья. – Электрон. дан. - 2011. - № 1. - С. 154-156. - Режим доступа: http://elibrary.ru, регламентир. (11.11.2014).
Macleod, C. Making waves: The Royal Navy's management of invention and innovation in steam shipping, 1815–1832 [Electronic resource] / C. Macleod // History and Technology. - Electronic data. – 2000. – Vol. 16, № 4. – P. 307-333. - Mode of access: http:// www.tandfonline.com, регламентир. (13.11.2014).
Miller, D. P. Seeing the Chemical Steam through the Historical Fog: Watt's Steam Engine as Chemistry [Electronic resource] / D. P. Miller // Annals of Science. - Electronic data. – 2008. – Vol. 65, № 1. – P. 47-72. - Mode of access: http:// www.tandfonline.com, регламентир. (13.11.2014).
Roberts, L. Geographies of steam: mapping the entrepreneurial activities of steam engineers in France during the second half of the eighteenth century [Electronic resource] / L. Roberts // History and Technology. - Electronic data. – 2011. – Vol. 27, № 4. – P. 417-439. - Mode of access: http:// www.tandfonline.com, регламентир. (13.11.2014).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Брандт, А. А. Очерк истории паровой машины и применения паровых двигателей в России / А. А. Брандт. – Санкт-Петербург : [б. и.], 1892. – 70 с.
Брандт, А. А. Столетний юбилей пароходного дела в России / А. А. Брандт. – Петроград : журн. «Теплоход», 1917. – 11 с. : ил.
Егорова, О. В. История появления на Кубе первой паровой машины. Малоизвестные страницы творчества инженера Августина де Бетанкура / Егорова О. В. // Вопросы истории естествознания и техники. - 2009. - № 3. - С. 109-119.
Никулина, И. Н. Исторический период создания в России паровой машины / Никулина И. Н. // Ползуновский альманах. - 2006. - № 1. - С. 19-22.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2026-10-06T21:20:53+03:00</dcterms:created>
  <dcterms:modified xsi:type="dcterms:W3CDTF">2026-10-06T21:20:53+03:00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