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№6566 (Мурманск) от 23 ноября 2014
</w:t>
      </w:r>
    </w:p>
    <w:p>
      <w:pPr/>
      <w:r>
        <w:rPr/>
        <w:t xml:space="preserve">Здравствуйте! Помогите подобрать литературу (за последние 5 лет) для написания дипломной работы по теме: " Психологическая коррекция конфликтного поведения подростков с особыми образовательными потребностями (одаренные). Заранее спасибо
Здравствуйте, Лилия. К сожалению, материалов строго отвечающих Вашей теме найти не удалось. Возможно, Вам будут полезны следующие издания:
Статьи
Гаврилова, И. Н. Креативный конфликт как современная социально-психологическая и педагогическая проблема / И. Н. Гаврилова // Социальная политика и социология. - 2010. - № 10. - С. 36-41.
Гриднева, Т. В. Агрессия у подростков / Т. В. Гриднева // Вестник психосоциальной и коррекционно-реабилитационной работы. - 2011. - № 4. - С. 80-86.
Тяжкая ноша одаренности : из докл. К. Юнга съезду работников сред. шк. (Базель, 4 дек. 1942 г.) / пересказал В. Букатов // Педагогическая техника. - 2010. - № 5. - С. 64-71.
Электронные ресурсы (с текстами документов можно поработать в залах каталогов и электронных ресурсов на 3-м этаже библиотеки)
Батухтина, Т. В. Психологические ресурсы адаптации к стрессовым ситуациям у творчески одаренных подростков [Электронный ресурс] / Батухтина Т. В. // Известия Российского государственного педагогического университета им. А. И. Герцена. - Электрон. дан. - 2009. - № 105. - С. 145-150. – Режим доступа: http://elibrary.ru, регламентир. (24.11.2014).
Белавина, О. В. Особенности социализации подростков с различным типом интеллекта [Электронный ресурс] / Белавина О. В. // Ученые записки Санкт-Петербургского государственного института психологии и социальной работы. - Электрон. дан. - 2008. - Т. 10, № 2. - С. 17-21. – Режим доступа: http://elibrary.ru, регламентир. (24.11.2014).
Гаврилова, И. Н. Психологическая модель творческой одаренности подростков как источника внутриличностного конфликта [Электронный ресурс] / Гаврилова И. Н. // Вестник Института мировых цивилизаций. - Электрон. дан. - 2014. - № 8. - С. 157-169. – Режим доступа: http://elibrary.ru, регламентир. (24.11.2014).
Гринина, Е. С. Особенности поведения в межличностных конфликтах старшеклассников с различным уровнем развития интеллекта [Электронный ресурс] / Гринина Е. С. // Вестник Санкт-Петербургского университета. Серия 12, Психология. Социология. Педагогика. - Электрон. дан. - 2014. - № 2. - С. 58-66. – Режим доступа: http://elibrary.ru, регламентир. (24.11.2014).
Ледяева, Е. В. Технологии социальной работы с «особыми» детьми: одаренность и леворукость как факторы риска [Электронный ресурс] / Ледяева Е. В. // Вестник Мордовского университета. - Электрон. дан. - 2010. - № 2. - С. 125-128. – Режим доступа: http://elibrary.ru, регламентир. (24.11.2014).
Печенкина, А. П. Самоотношение одаренных подростков в связи с особенностями мотивационной сферы [Электронный ресурс] / Печенкина А. П., Головей Л. А. // Научные исследования выпускников факультета психологии СПбГУ. - Электрон. дан. - 2014. - Т. 2. - С. 217-221. – Режим доступа: http://elibrary.ru, регламентир. (24.11.2014).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2026-10-06T19:49:34+03:00</dcterms:created>
  <dcterms:modified xsi:type="dcterms:W3CDTF">2026-10-06T19:49:34+03:00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