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№6591 (Мурманск) от 27 ноября 2014
</w:t>
      </w:r>
    </w:p>
    <w:p>
      <w:pPr/>
      <w:r>
        <w:rPr/>
        <w:t xml:space="preserve">Здравствуйте! Помогите пожалуйста в поиске следующей информации:
Международные проекты в сфере культуры, осуществляемых в рамках сотрудничества Баренцев Евро-Арктического Региона в г. Мурманске. Интересны проекты на разных уровнях: региональный, городской, в учреждениях среднего и высшего профессионального образования. Особый интерес представляют подобные проекты в школах и гимназиях нашего города и региона. 
Спасибо.
Здравствуйте, Марина. Предлагаем библиографический список:
Книги
63.3(2Рос-4Мур)кр ; Г94 Гуманитарные проекты стран Северной Европы в России = The humanitarian projects of the Nordic countries in Russia : сб. ст. / Федер. агентство по образованию, Мурм. гос. пед. ун-т ; [редкол.: Ильичева М. Б. (отв. ред.) и др.]. - Мурманск : МГПУ, 2006. - 111 с. - Ч. текста англ. (1641710 - ХР-Обяз.экз. 1641711 – ХР)
83.3(2=Рус)6М ; Л64 Литература и культура Кольского и Европейского Севера второй половины XX - начала XXI века : [сб. науч. ст. и материалов семинара] / М-во образования и науки Рос. Федерации, Мурм. гос. гуманитар. ун-т ; [отв. ред.: Пожидаева О. В., Наумлюк М. В.]. - Мурманск : Мурм. гос. гуманитар. ун-т, 2011. - 108 с. : ил., портр. - Ч. текста норв., англ., фин. (Ф-1702500 - ХР-ООЭ Ф-1705197 - ХР-ООЭ Ф-1705198 - ХР- ООЭ Ф-1705372 – ОКСЛ)
83.3(2=Рус)6кр ; М31 X Масловские чтения, [Мурманск, 19-21 дек. 2011 г.]. : сб. науч. ст. / [редкол.: Н. Г. Благова (науч. ред.), О. В. Пожидаева, М. В. Наумлюк (отв. сост.)]. - Мурманск : Мурм. гос. гуманитар. ун-т, 2012. - 296 с. - Из содерж.: Проект "Приграничный английский: опыт, проблемы, перспективы" / В. М. Литвин. – С. 200-204. (1722490 - ХР-ООЭ 1722491 - ХР-ООЭ 1722492 - ХР-ООЭ 1722965 – ХР)
65.9(2Рос-4Мур)кр ; Р17 Развитие международных связей в рамках совместных планов, программ и проектов в сфере образования Мурманской области / Ком. по образованию Мурм. обл. ; [сост. Н. А. Пугачева]. - Мурманск : Пазори, 2003. - 41 c. (1619901 - ХР 1619900 - ХР-Обяз.экз.)
87М ; Р89 Русский дом: проблема обустройства : [(в рамках филос. чтений памяти проф. В. О. Гошевского)] : сб. избр. материалов междунар. научн.-практ. конф., [8-9 февр. 2012 г. / отв. за вып. И. А. Дудина]. - Мурманск : Изд-во МГТУ, 2012. - 150 с. : ил., цв. ил., табл. - Из содерж.: Проблемы повышения качества отечественного образования в свете российско-финского проекта "Совершенствование форм общественного участия в системе оценки качества общего образования в Мурманской области" (взгляд со стороны) / Штец А. А. - С. 135-142. (Ф-1723418 - ХР-ООЭ Ф-1723419 - ХР-ООЭ Ф-1723420 - ХР- ООЭ)
74.48кр Р93 Рыжкова, И. В. Современный университет в рамках европейского "Северного измерения": феномен интернационализации : монография / И. В. Рыжкова ; М-во образования и науки Рос. Федерации, Мурм. гос. гуманитар. ун-т. - Мурманск : Мурманский государственный гуманитарный университет, 2013. - 167 с. : ил. - Парал. тит. л. англ.: The modern university in the framework of Europe's "Northern dimension": the internationalization phenomenon / Inna Ryzhkova. - Огл., рез., тит. л. парал. рус., англ. (1736929 - ХР-ООЭ 1736930 - ХР-ООЭ 1736931 - ХР-ООЭ)
63.3(2)64кр ; С67 Сотрудничество России и стран Северной Европы в социально-гуманитарной сфере, конец XX – начало XXI вв. : [сб. науч. ст.] / М-во образования и науки Рос. Федерации, Мурм. гос. гуманитар. ун-т ; [науч. ред.: М. Б. Ильичева]. - Мурманск : Мурм. гос. гуманитар. ун-т, 2010. - 107 с. : табл. - Рез. парал. рус., англ. - Библиогр. в конце ст. и в подстроч. примеч. (1701660 - ХР-ООЭ 1701661 - ХР-ООЭ )
74.268.13Англ кр ; B17 Bakker, E.The teaching of the English language at secondary schools in Murmansk : a work experience report on suggestions as to how to improve the level of Engl. teaching with help from Groningen / E. Bakker. - Groningen : Rijksuuiversitet, 1996. - [72] p. (И-15391- ИНО)
74.04(2Рос-4Мур)кр ; C45 Changing times and consequences for the social structures in the North : a collection of article : [translation] / Finnmark College, Murmansk State Ped. inst. ; ed.: C. Karlsen and I.Mescherova. - [S. l. : s. n.], 1999. - 177 p. (И-14259 - ИНО)
65.049(2Рос-4Мур)кр ; D80 Dreaming of the Barents region : interpreting cooperation in the Euro-Arctic Rim / Jyrki Kakonen (ed.). - Tampere : Tampere Peace Research Inst. : Univ. of Tampere, 1996. – 306 p. (И-13771 – ИНО)
65.049(2Рос-4Мур)кр ; M96 Murmansk and new possibilities in the Barents region : [Conference, Murmansk, 24-25 January, 2003 / Finnish committee for Europ. Security (Stete) ; Ed.: S. Katila et al. ; Language ed.: M.Ylinen]. - Helsinki, 2003. - 122 p. (И-15439 – ИНО)
74.1 ; N78 Nordic childhoods and early education : philosophy, research, policy, and practice in Denmark, Finland, Iceland, Norway, and Sweden / ed. by Johanna Einarsdottir, Judith T. Wagner. - Greenwich : IAP, cop. 2006. - 310 p. (И-1713077 - ИНО И-1716275 – ИНО)
65.049(2Рос-4Мур)кр ; P52 Pettersen, O. The vision that became reality : the Regional Barents cooperation / O. Pettersen ; [The Barents Secretariat]. - Kirkenes, 2002. - 98 p. (И-15444 – ИНО)
Статьи
Елкина, М. В. Проекты, которые объединяют / М. В. Елкина // Библиотековедение. - 2009. - № 6. - С. 90-93 : 4 фот.
Кузьмичева, Т. В. Инклюзивное образование в Баренцевом Евро-Арктическом регионе / Т. В. Кузьмичева // Высшее образование в России. - 2013. - № 7. - С. 63-67.
Порцель, А. К. Встреча российских и норвежских историков в Мурманске / А. К. Порцель // Новая и новейшая история. - 2008. - N 1. - С. 251-254.
Сыченкова, Е. Перспективы Евроарктического сотрудничества / Е. Сыченкова // Государственная служба. - 2007. - № 1. - С. 103-110.
Чехова, С. Баренцев регион: нет границ для творчества / Чехова С., Бойко В. // Библиотека. - 2006. - № 12. - С. 77-78.
Электронные ресурсы (с текстами документов можно поработать в отделе литературы на иностранных языках на 4-м этаже библиотеки)
Zimmerbauer, K. Unusual Regionalism in Northern Europe: The Barents Region in the Making [Electronic resource] / K. Zimmerbauer // Regional Studies. - Electronic data. – 2013. – Vol. 47, № 1. – P. 89-103. - Mode of access: http:// www.tandfonline.com, регламентир. (27.11.2014).
Zimmerbauer, K. Conceptualizing Borders in Cross-Border Regions: Case Studies of the Barents and Ireland–Wales Supranational Regions [Electronic resource] / K. Zimmerbauer // Journal of Borderlands Studies. - Electronic data. – 2011. - Vol. 26, № 2. – Р. 211-229. - Mode of access: http:// www.tandfonline.com, регламентир. (27.11.2014).
Strandbrink, P. There is No Sacrum in it Any More: Revisiting Formalist Statehood and Religious/Civic Education on Baltic–Barents Borders / P. Strandbrink // Religion, State and Society. – 2013. – Vol. 41, № 4. – P. 394-417. - Mode of access: http:// www.tandfonline.com, регламентир. (27.11.2014).
Дополнительную информацию Вы можете получить в отделе литературы на иностранных языках на 4-м этаже.   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краеведения Фролова О. Н. и 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2026-10-06T19:07:11+03:00</dcterms:created>
  <dcterms:modified xsi:type="dcterms:W3CDTF">2026-10-06T19:07:11+03:00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