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№6637 (Мурманск) от 11 декабря 2014
</w:t>
      </w:r>
    </w:p>
    <w:p>
      <w:pPr/>
      <w:r>
        <w:rPr/>
        <w:t xml:space="preserve">Здравствуйте, помогите, пожалуйста, подобрать литературу (книги, статьи, электронные ресурсы) для реферата по философии по теме: Социально-философская мысль эпохи Нового времени.  Спасибо за помощь.
Здравствуйте, Алексей. Предлагаем Вам библиографический список:
Книги
87.3(0) ; Х40 Хесле, В. Гении философии Нового времени : лекции в ин-те философии РАН / В. Хесле. - Москва : Наука, 1992. - 225 с. (М-1499444 – ХР)  
87я73 ; Ф56 Философия : [учеб. для вузов] / под ред. В. Д. Губина, Т. Ю. Сидориной.  - Москва : Гардарики, 2007. – 828 с. (1650381 - ЧЗ)
Статьи
Белякова, Л. Ю. Свобода, ограничение, насилие в социально-философском дискурсе XVII-XVIII вв. / Л. Ю. Белякова // Личность. Культура. Общество. - 2008. - Т. 10, вып. 1. - С. 319-327.
Бобкова, М. С. У истоков формирования исторического сознания западноевропейского общества Нового времени / М. С. Бобкова // Новая и новейшая история. - 2008. - № 6. - С. 24-34.
Рабош, В. А. Генезис представлений об устойчивом развитии в социально-научном знании Нового времени / В. А. Рабош // Вестник Санкт-Петербургского университета. Серия 6, Философия, политология, социология, психология и право. - 2008. - Вып. 2. - С. 172-176.
Соколов, А. С. Гносеологические аспекты социальной философии Нового времени и К. Маркса / А. С. Соколов // Философия и общество. - 2009. - № 2. - С. 82-99.
Чесноков, Г. Д. Судьба рационализма в истории философии и науки Нового времени / Г. Д. Чесноков // Социально-гуманитарные знания. - 2008. - № 6. - С. 66-77.
Электронные ресурсы (с текстами документов можно поработать в залах каталогов и электронных ресурсов на 3-м этаже библиотеки)
Басин, А. А. Эволюция «юридического мировоззрения» в социальной философии Нового времени [Электронный ресурс] / А. А. Басин // Вестник Мурманского государственного технического университета. – Электрон. дан. - 1999. - Т. 2, № 1. - С. 107-118. – Режим доступа: http://elibrary.ru, регламентир. (14.12.2014).
Маслихин, А. В. Природа и сущность человека  [Электронный ресурс] / А. В. Маслихин // Вестник Марийского государственного университета. – Электрон. дан. - 2012. - № 10. - С. 99-101. – Режим доступа: http://elibrary.ru, регламентир. (14.12.2014).
Мишина, М. П. «Последствия модерности» в философии А. Гидденса [Электронный ресурс] / М. П. Мишина // Успехи современного естествознания. - Электрон. дан. - 2007. - № 10. - С. - 120-121. – Режим доступа: http://elibrary.ru, регламентир. (14.12.2014)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2026-10-05T15:44:18+03:00</dcterms:created>
  <dcterms:modified xsi:type="dcterms:W3CDTF">2026-10-05T15:44:18+03:00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