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№6682 (Мурманск) от 28 декабря 2014
</w:t>
      </w:r>
    </w:p>
    <w:p>
      <w:pPr/>
      <w:r>
        <w:rPr/>
        <w:t xml:space="preserve">Здравствуйте, помогите, пожалуйста, подобрать литературу по теме:  "Петербургская повесть А.С.Пушкина «Медный всадник». Человек и история в поэме". Спасибо.
Здравствуйте, Нина. Предлагаем Вам библиографический список:
Книги
83.3(2=Рус)5; А 94 Афанасьев, Э. С. Феномен художественности: от Пушкина до Чехова : [сб. ст.] / Э. С. Афанасьев. - Москва : Изд-во Моск. ун-та, 2010. - 291 с.- Из содерж.: О художественности поэмы А. С. Пушкина "Медный всадник" / Э. С. Афанасьев. - С. 37-50. (1713223 - ХР)
83.3(2=Рус)5-844.5Пушкин А. С.; А87 Архангельский, А. Н. Стихотворная повесть А. С. Пушкина "Медный всадник" / А. Н. Архангельский. – Москва : Высш. шк., 1990. – 93 с. (1420730 - АБ ; 1420731 - ЧЗ)
Статьи
Алпатова, Т. А. Автор и его герой в поэме - "петербургской повести" А. С. Пушкина "Медный всадник" : ст. вторая / Т. А. Алпатова // Литература в школе. - 2007. - № 1. - С. 3-8 ; № 3. - С. 2-5.
Афанасьев, Э. С. О художественности поэмы А. С. Пушкина "Медный всадник" / Э. С. Афанасьев // Литература в школе. - 2005. - № 1. - С. 2-6.
Звонникова, Л. Петербургский Иов / Л. Звонникова // Октябрь. - 2012. - № 6. - С. 170-174.
Зуев, Н. "Медный всадник" в русской критике. История толкований / Н. Зуев // Литература в школе. - 2005. - № 12. - С. 6-12.
Перзеке, А. Поэтика антиутопии в поэме А. С. Пушкина "Медный всадник" как русская "весть миру" : взгляд из наших дней / А. Перзеке // Вопросы литературы. - 2008. – № 3. - С. 233-259.
Перзеке, А. Б. Пушкинская концепция и поэтика изображения народа в поэме "Медный всадник" / А. Б. Перзеке // Филологические науки. - 2008. - № 4. - С. 14-21.
Электронные ресурсы (с текстами документов можно поработать в залах каталогов и электронных ресурсов на 3-м этаже библиотеки)
Перзеке, А. Б. Поэтика катастрофы в поэме А. С. Пушкина «Медный всадник» [Электронный ресурс] / Перзеке А. Б. // Преподаватель XXI век. – Электрон. дан. - 2009. - № 4. - С. 323-330. - Режим доступа: http://elibrary.ru, регламентир.(29.12.2014).
Перзеке, А. Б. Фольклорно-мифологические мотивы поэтики образа Евгения в поэме А. С. Пушкина «Медный всадник» [Электронный ресурс] / Перзеке А. Б. // Филология и человек. – Электрон. дан. - 2010. - № 1. - С. 50-59. - Режим доступа: http://elibrary.ru, регламентир. (29.12.2014).
Сокурова, О. Б. Размышления А. С. Пушкина об исторической судьбе России в поэме "Медный всадник" [Электронный ресурс] / О. Б. Сокурова // Вестник Санкт-Петербургского университета. Серия 2, История. – Электрон. дан. - 2009. - Вып. 2. - С. 295-302. - Режим доступа: http://elibrary.ru, регламентир. (29.12.2014).
Дополнительную информацию Вы можете получить в зале каталогов на 3-м этаже библиотеки.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2026-10-05T14:24:49+03:00</dcterms:created>
  <dcterms:modified xsi:type="dcterms:W3CDTF">2026-10-05T14:24:49+03:00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