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№6819 (Мурманск) от 12 февраля 2015
</w:t>
      </w:r>
    </w:p>
    <w:p>
      <w:pPr/>
      <w:r>
        <w:rPr/>
        <w:t xml:space="preserve">Голдин В.И. . Интервенты или союзники? Мурманский «узел» в марте - июне 1918 г.// Отечественная история.- 1994. - №1,- С.74-88;
Здравствуйте, Михаил Николаевич. В фонде библиотеки есть интересующий Вас источник:
Голдин, В. И. Интервенты или союзники? Мурманский «узел» в марте - июне 1918 г. / В. И. Голдин // Отечественная история. - 1994. - № 1. - С. 74-88.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2026-10-05T08:45:10+03:00</dcterms:created>
  <dcterms:modified xsi:type="dcterms:W3CDTF">2026-10-05T08:45:10+03:00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