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№682 (Мурманск) от 7 февраля 2009
</w:t>
      </w:r>
    </w:p>
    <w:p>
      <w:pPr/>
      <w:r>
        <w:rPr/>
        <w:t xml:space="preserve">Помогите, пожалуйста, подобрать материал к курсовой по теме "Педагогические требования к электронным образовательным ресурсам". Спасибо.
Здравствуйте, Михаил. Предлагаем издания по Вашей теме:
Книги
74.202.5 ; Б33 Башмаков, А. И. Разработка компьютерных учебников и обучающих систем / А. И. Башмаков, И. А. Башмаков. - М. : Филинъ, 2003. - 613 с. : ил. - Библиогр.: с. 601-607. (1621589 - ХР)
74я73 ; З-38 Захарова, И. Г. Информационные технологии в образовании : [учеб. пособие для студентов высш. учеб. заведений, обучающихся по пед. специальностям] / И. Г. Захарова. - 4-е изд., стер. – М. : Академия, 2008. - 187 с. : ил. – (Высшее профессиональное образование. Педагогические специальности) (Учебное пособие). - Библиогр. в конце кн. (1654155 - ЧЗ ; 1654156 – АБ)
74.202я73 ; Н76 Новые педагогические и информационные технологии в системе образования : [учеб. пособие для студентов пед. вузов / Е. С. Полат и др.] ; под ред. Е. С. Полат. - 3-е изд., испр. и доп. – М. : Академия, 2008. – 268 с. : ил. - (Высшее профессиональное образование. Педагогические специальности) (Учебное пособие). - Библиогр.: с. 266-267 (29 назв.) и в подстроч. примеч. (1660695 - ЧЗ ; 1662639 - АБ ; 1662640 – АБ)
Статьи
Винницкий, Ю. А. Принципы разработки электронных мультимедийных учебников для средней школы / Ю. А. Винницкий, Г. М. Нурмухамедов // Информатика и образование. - 2006. - N 10. - С. 95-98. - Библиогр.: с. 98 (5 назв.).
Виштак, О. В. Критерии создания электронных учебных материалов / О. В. Виштак // Педагогика. - 2003. - N 8. - С. 19-22.
Гура, В. В. Гуманитарный потенциал педагогического проектирования электронных образовательных ресурсов / В. В. Гура // Педагогика. - 2007. – N 2. - С. 30-37. - Библиогр.: с. 37 (11 назв.).
Корчажкина, О. М. Интерактивность как показатель дидактических возможностей современных электронных образовательных ресурсов / О. М. Корчажкина // Информатика и образование. - 2008. - N 7. - С. 107-109.
Нурмухамедов, Г. М. О подходах к созданию электронного учебника / Г. М. Нурмухамедов // Информатика и образование. - 2006. - N 5. - С. 104-107. - Библиогр.: с. 107 (6 назв.).
Ширшов, Е. В. Комплексный подход к разработке электронных средств учебного назначения / Е. В. Ширшов, А. Н. Ундозерова // Информатика и образование. - 2008. - N 7. - С. 90-93. - Библиогр.: с. 93 (2 назв.).
Электронные ресурсы
Нормативно-дидактические требования к ЭОР рассматриваются в диссертации, с которой Вы можете ознакомиться в Зале электронных ресурсов нашей библиотеки (3 этаж):
Савченко, И. В. Электронная учебная книга по педагогике как образовательный ресурс и средство организации самостоятельной работы студентов в условиях диверсификации высшей школы [Электронный ресурс] : дис. ... канд. пед. наук : 13.00.01 / Савченко Ирина Владимировна. – Электрон. дан. – Ростов н/Д, 2007. – 237 с. – Библиогр.: с. 138-152. – Режим доступа: http://diss.rsl.ru/diss.aspx?orig=/rsl01003000000/rsl01003310000/rsl01003310521/rsl01003310521.pdf, регламентир.
Для самостоятельного поиска рекомендуем обратиться к ИПС Nigma, где достаточно много материалов по Вашей теме.
Обращаем Ваше внимание также на два указателя, близкие к Вашей теме, выставленные на сайте нашей библиотеки в сервисе "Информационные ресурсы" - "Библиографические указатели и списки", в разделе "Библиография в помощь учителю": 
91.9:74М ; И52 Имидж общеобразовательного учреждения : библиогр. указ., 1995-2006 / Мурм. гос. обл. универс. науч. б-ка ; [сост.: Т. В. Воложанина]. - Мурманск : МГОУНБ, 2006. - 48 с. - (Библиография в помощь учителю). (1638083 - ХР ; 1638084 - ХР ;1638085 – ИБС)
91.9:74М ; И73 Интернет для учителей : библиогр. указ., 1998-2005 / Мурм. гос. обл. универс. науч. б-ка ; [сост. Т. В. Воложанина]. - Мурманск : [б. и.], 2005. - 32 с. – (Библиография в помощь учителю). (1630119 - ХР ; 1630120 - ХР ; 1630121 – ХР)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2026-10-18T15:20:17+03:00</dcterms:created>
  <dcterms:modified xsi:type="dcterms:W3CDTF">2026-10-18T15:20:17+03:00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