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№6839 (Мурманск) от 19 февраля 2015
</w:t>
      </w:r>
    </w:p>
    <w:p>
      <w:pPr/>
      <w:r>
        <w:rPr/>
        <w:t xml:space="preserve">Был ли писатель Гузанов В. Г. ("Юнги Северного флота") удостоен Международной премии имени В. Пикуля? За какое произведение и в каком году?
Здравствуйте, Любовь. К сожалению, ответ на Ваш вопрос не найден. Из истории Премии им. В. Пикуля предлагаем прочесть:
83.3(2=Рус)6я2 ; Ч-92 Чупринин, С. И. Русская литература сегодня : малая лит. энцикл. / С. Чупринин. - Москва : Время, 2012. - 990 с. – Из содерж.: Пикуля Валентина имени. – С. 663. (1716291 - ЦСС 1716292 - ЧЗ 1717941 - АБ 1719952 – АБ 1725281 - АБ 1725282 –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2026-10-05T07:52:43+03:00</dcterms:created>
  <dcterms:modified xsi:type="dcterms:W3CDTF">2026-10-05T07:52:43+03:00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