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 (Мурманск) от 7 февраля 2009
</w:t>
      </w:r>
    </w:p>
    <w:p>
      <w:pPr/>
      <w:r>
        <w:rPr/>
        <w:t xml:space="preserve">Помогите пожалуйста подобрать информацию по теме "Обращение взыскания на имущество заложенное по договору об ипотеке". Спасибо.
Уважаемый Артем. Предлагаю Вам следующие издания:
Статьи
Афанасьева, Т. Обращение взыскания на ипотечное покрытие облигаций: проблемы практической реализации / Т. Афанасьева // Хозяйство и право. - 2007. - N 8. - С. 24-27.
Маковский, М. В. Внесудебный порядок обращения взыскания на заложенное имущество: перспективы развития / М. В. Маковский // Право и политика. – 2008. – N 1. – С. 204-207.
Новоселова, Л. Обращение взыскания на предмет залога : (в связи с вступлением в силу Федер. закона от 2 окт. 2007 г. N 229-ФЗ "Об исполнительном производстве") / Л. Новоселова // Хозяйство и право. - 2008. - N 4. - С. 21-32.
Осадченко, И. В. Некоторые особенности обращения взыскания на заложенное жилье при ипотечном кредитовании граждан / И. В. Осадченко // Жилищное право. - 2007. - N 4. - С. 38-44.
Хисамов, А. Х. Правовое регулирование соглашения о внесудебном порядке обращения взыскания на жилые помещения / А. Х. Хисамов // Журнал российского права. - 2007. - N 4. - С. 141-147.
Электронные ресурсы
Хрулева, З. В. Залог недвижимости (ипотека) как способ обеспечения исполнения обязательств по законодательству Российской Федерации [Электронный ресурс] : дис. ... канд. юрид. наук : 12.00.03 / Хрулева Зоя Васильевна. - Электрон. дан. – М., 2001. - Режим доступа: http://diss.rsl.ru/diss.aspx?orig=/rsl01002000000/rsl01002308000/rsl01002308620/rsl01002308620.pdf, регламентир.
Царапкина, О. С. Правовое регулирование ипотеки [Электронный ресурс] : дис. ... канд. юрид. наук : 12.00.03 / Царапкина Ольга Станиславовна. - Электрон. дан. – М. : РГБ, 2007. – Режим доступа: http://diss.rsl.ru/diss.aspx?orig=/rsl01000000000/rsl01000183000/rsl01000183880/rsl01000183880.pdf, регламентир.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2026-10-18T15:20:55+03:00</dcterms:created>
  <dcterms:modified xsi:type="dcterms:W3CDTF">2026-10-18T15:20:55+03:00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