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№6844 (Мурманская область) от 22 февраля 2015
</w:t>
      </w:r>
    </w:p>
    <w:p>
      <w:pPr/>
      <w:r>
        <w:rPr/>
        <w:t xml:space="preserve">Здравствуйте, помогите пожалуйста подобрать литературу для контрольной работы "Самооценка личности. Уровни притязаний, их виды. Психологическая защита".
5-8 источников, литература 2009-2015 г.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88.522; Г16 Галкина, Т. В. Самооценка как процесс решения задач: системный подход / Т. В. Галкина ; Рос. акад. наук, Ин-т психологии. – Москва : Ин-т психологии РАН, 2011. - 397 с. : ил. (1704297 - ХР 1713514 - АБ)
88.52я9; К89 Кузьмина, Т. В. Психологическая защита при критике / Т. В. Кузьмина. - Ростов-на-Дону : Феникс, 2010. - 189 с. (1701412 - АБ)
88.522я73; М76 Молчанова, О. Н. Самооценка: теоретические проблемы и эмпирические исследования : учеб. пособие / О. Н. Молчанова. – Москва : Флинта : Наука, 2010. – 389 с. : ил., табл. (1694931 - ЧЗ 1694932 - АБ)
88.283; С89 Субботина, Л. Ю. Психологическая защита и стресс / Л. Ю. Субботина. – Харьков : Гуманитар. Центр, 2013. - 298 с. : табл. (1743453 - МЕД 1743454 - АБ)
Статьи
Демин, А. Н. Соотношение притязаний школьников с социально-экономическими показателями региона / А. Н. Демин // Вопросы психологии. - 2011. - № 1. - С. 35-45.
Корнилова, Т. В. Самооценка в структуре интеллектуально-личностного потенциала человека / Т. В. Корнилова, М. А. Новикова // Психологический журнал. - 2011. - Т. 32, № 2. - С. 25-35.
Котова, С. А. Психологическая защита в стрессовых ситуациях / Светлана Аркадьевна Котова // Народное образование. - 2010. - № 7. - С. 273-277.
Молчанова, О. Н. Проблемы самооценки индивидуальной личности / О. Н. Молчанова // Мир психологии. - 2011. - № 1. - С. 82-95.
Новикова, Л. А. Механизмы психологической защиты личности в условиях тоталитарного режима / Л. Новикова // Вестник общественного мнения. - 2010. - № 3 (июль-сент.). - С. 28-36.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2026-10-05T07:55:02+03:00</dcterms:created>
  <dcterms:modified xsi:type="dcterms:W3CDTF">2026-10-05T07:55:02+03:00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