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№684 (Мурманск) от 12 февраля 2009
</w:t>
      </w:r>
    </w:p>
    <w:p>
      <w:pPr/>
      <w:r>
        <w:rPr/>
        <w:t xml:space="preserve">Постановление Правительства Мурманской области с 01.01.2009 года об увеличении окладов
Уважаемая Марина. Предлагаю Вам ознакомиться с нормативными документами Мурманской области, имеющими отношение к Вашему вопросу:
Публикации в периодических изданиях
О введении новых систем оплаты труда работников государственных областных учреждений и работников органов государственной власти Мурманской области, оплата труда которых в настоящее время осуществляется на основе областной тарифной сетки по оплате труда работников государственных областных учреждений Мурманской области (вместе с «Положением об установлении систем оплаты труда работников государственных областных учреждений», «Перечнем видов выплан компенсационного характера в государственных областных учреждениях», «Перечнем видов выплат стимулирующего характера в государственных областных учреждениях») : постановление Правительства Мурм. обл. от 15 окт. 2008 г. N 488 ПП/19 // Мурманский вестник. - 2008 - 22 окт. (N 202). - С. 4.
Об изменении отдельных показателей прогноза социально-экономического развития Мурманской области на 2009 год и на период до 2011 года (вместе с "Прогнозом социально-экономического развития Мурманской области на 2009 год и на период до 2011 года") : постановление Правительства Мурм. обл. от 15 окт. 2008 г. N 490-ПП/19 // Мурманский вестник. - 2008. - 23 окт. (N 204). - С. 8-12. 
Электронный ресурс (Вы также можете поработать с электронными версиями этих документов в Отделе краеведческой и саамской литературы или в Зале электронных ресурсов) 
О прогнозе социально-экономического развития Мурманской области на 2009 год и на период до 2011 года [Электронный ресурс] : постановление Правительства Мурм. обл. от 10 окт. 2008 г. N 473-ПП/18 (ред. от 15 окт. 2008 г.). - Электрон. дан. - [М., 2005]. - Режим доступа: СПС «КонсультантПлюс». 
С уважением, главный библиограф отдела краеведческой и саамской литературы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2026-10-18T15:20:17+03:00</dcterms:created>
  <dcterms:modified xsi:type="dcterms:W3CDTF">2026-10-18T15:20:17+03:00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