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№6894 (Мурманск) от 4 марта 2015
</w:t>
      </w:r>
    </w:p>
    <w:p>
      <w:pPr/>
      <w:r>
        <w:rPr/>
        <w:t xml:space="preserve">книга "В войне страдает безоружный"
Здравствуйте, Михаил Николаевич. Возможно, Вы имели ввиду следующую книгу, которой нет в фондах нашей библиотеки:
Братбак, Б. Свенсгрюнн 12 апреля 1943 года - на войне страдает безоружный / Бьёрн Братбак ; пер. с норв. Виктора Гайдука Хюннвог : Норв. журн. мор. дела , Cop. 2000 - 136 с. ил., портр., факс. - (Норвежский журнал морского дела № 8)?
Данное издание можно заказать из Российской государственной библиотеки чеез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лиц.
Предлагаем Вам рецензию на интересующее Вас издание :
Рощупкин, В. Скандинавская одиссея матроса Лабутина / В. Рощупкин // Морской сборник. – 2001. - № 4. – С. 93-95.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2026-10-05T05:57:17+03:00</dcterms:created>
  <dcterms:modified xsi:type="dcterms:W3CDTF">2026-10-05T05:57:17+03:00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