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 () от 15 февраля 2009
</w:t>
      </w:r>
    </w:p>
    <w:p>
      <w:pPr/>
      <w:r>
        <w:rPr/>
        <w:t xml:space="preserve">Ценностные ориентации молодежи на примере музыкальных предпочтений
Здравствуйте, Катерина. Предлагаем библиографический список по теме Вашего запроса:
Статьи
Исхакова, Н. Р. Музыкальные предпочтения молодежи / Н. Р. Исхакова, Р. Р. Болтачев // Социологические исследования. – 2006. - N 6. - C. 103-106.
Носорев, Ю. А. Предпочтения студентов-музыкантов: о возможности формирования музыкального вкуса / Ю. А. Носорев // Социологические исследования. – 2008. - N 1. - C. 115-118.
Черногорцева, С. Ю. Маркетинговое исследование "Музыкальное погружение": сегментация ценностей и потребительских мотивов молодежной аудитории с точки зрения музыкальных предпочтений / Черногорцева С. Ю., Филонова М. К. // Маркетинг и маркетинговые исследования. - 2005. - N 5. - С. 35-42.
Щирин, Д. В. О восприятии духовной музыки студентами гуманитарного вуза : по данным социол. наблюдения / Д. В. Щирин // Социологические исследования. – 2006. - N 6. - C. 98-102.
Электронные ресурсы
Горюнова, Л. О. Социокультурные аспекты формирования музыкальных предпочтений современной российской молодежи [Электронный ресурс]  : дис. ... канд. социол. наук : 22.00.06 / Горюнова Л. О. - Электрон. дан. - Саратов, 2004. - 181 с. : ил. – Режим доступа : http://diss.rsl.ru/diss.aspx?orig=/rsl01002000000/rsl01002632000/rsl01002632346/rsl01002632346.pdf (17.02.09).
Давлетшина, Д. М. Музыкальная культура как фактор формирования духовных ценностей студенческой молодежи в современных условиях [Электронный ресурс] : на материалах Респ. Татарстан : дис. ... канд. социол. наук : 22.00.05 / Давлетшина Д. М. - Электрон. дан. - Казань, 1998. - 156 с. – Режим доступа: http://diss.rsl.ru/diss.aspx?orig=/rsl01000000000/rsl01000206000/rsl01000206642/rsl01000206642.pdf, регламентир. (17.02.09).
Дюжева, М. Б. Молодежная субкультура протеста в названиях музыкальных групп [Электронный ресурс] / М. Б. Дюжева // Вопросы филологии. – Электрон. дан. – 2008. – Т. 28, N 1. - C. 125-130. - Режим доступа: http://www.ebiblioteka.ru/searchresults/article.jsp?art=0&amp;id=19300831, регламентир. (17.02.09).
Исхакова, Н. Р. Музыкальная культура как фактор формирования у школьной молодежи общечеловеческих ценностей [Электронный ресурс] : на материалах Респ. Татарстан : автореф. дис. … канд. социол. наук / Исхакова Надия Рафхидовна. – Электрон. дан. – Казань, 2002. - 20 с. – Режим доступа: http://ar.nlr.ru/diss.aspx?orig=%2fbd%2f000%2f080%2fbd000080071, регламентир. (17.02.09). 
Куликов, Е. М. Музыкальные предпочтения как дифференцирующий и интегрирующий фактор российской молодежной субкультуры [Электронный ресурс] : дис. ... канд. социол. наук : 22.00.06 / Куликов Е. М. - Электрон. дан. - Ставрополь, 2004. - 165 с. – Режим доступа: http://diss.rsl.ru/diss.aspx?orig=/rsl01002000000/rsl01002635000/rsl01002635236/rsl01002635236.pdf (17.02.09).
Самохвалова, Е. В. Формирование ценностных ориентаций студенческой молодежи средствами музыкального краеведения [Электронный ресурс] : дис. ... канд. пед. наук : 13.00.02 / Самохвалова Елена Владимировна ; Тамб. гос. ун-т им. Г. Р. Державина. – Электрон. дан. – М. : РГБ, 2007. - 200 с. : ил. – Режим доступа: http://diss.rsl.ru/diss.aspx?orig=/rsl01003000000/rsl01003280000/rsl01003280955/rsl01003280955.pdf, регламентир. (17.02.09). 
С уважением,  главные библиографы Зала литературы по искусству отдела обслуживания И. А. Анникова и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2026-10-30T08:03:03+03:00</dcterms:created>
  <dcterms:modified xsi:type="dcterms:W3CDTF">2026-10-30T08:03:03+03:00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