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№6933 (Мурманск) от 12 марта 2015
</w:t>
      </w:r>
    </w:p>
    <w:p>
      <w:pPr/>
      <w:r>
        <w:rPr/>
        <w:t xml:space="preserve">Здравствуйте. Мне бы хотелось узнать о наличии следующей книги: Экономическая оценка водных биологических ресурсов (обобщение современного опыта и пути разрешения проблем) (2004) // Материалы научно-практической конференции "Экономическая оценка водных биологических ресурсов", 12-13.11.04. - М.: ВНИРО.
Здраствуйте, Артем. Среди печатных работ института ВНИРО печатных  материалов научно-практической конференции "Экономическая оценка водных биологических ресурсов" не найдено.
Вы можете заказать следующее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Оценка водных биологических ресурсов как части национального богатства России / М-во сел. хоз-ва Рос. Федерации, Федер. агентство по рыболовству, Всерос. науч.-исслед. и проект.-конструкт. ин-т экономики, информ. и АСУ рыб. хоз-ва ФГУП ВНИЭРХ ; [исполн.: В.С. Алдошина и др.]. - Москва : ВНИЭРХ, 2004. - 70 с. (РНБ, РГБ)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2026-10-05T04:29:06+03:00</dcterms:created>
  <dcterms:modified xsi:type="dcterms:W3CDTF">2026-10-05T04:29:06+03:00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