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№696 (Мурманск) от 17 февраля 2009
</w:t>
      </w:r>
    </w:p>
    <w:p>
      <w:pPr/>
      <w:r>
        <w:rPr/>
        <w:t xml:space="preserve">Здравствуйте.Обучение с развлечением,как принцип организации позновательного материала в энциклопедии "Почемучка".Спасибо!
Здравствуйте, Дарья. К сожалению, тема Вашего запроса сформулирована очень узко, требует глубокого разыскания и просмотра документов de visu. Предлагаем издания общего характера:
Занимательная энциклопедия "Исторический лексикон" / подгот. Е. Б. Этингоф // Преподавание истории в школе. - 2005. - N 4. - С. 61-65.
Золотарев, О. В. Об "Энциклопедии для детей" по истории / О. В. Золотарев // Новая и новейшая история. - 2005. - N 4. - С. 198-200.
Кутейникова, Н. Е. Методика работы с исторической научно-познавательной книгой на уроках литературы / Н. Е. Кутейникова // Русская словесность. - 2004. - N 6. - С. 40-49.
Кутейникова, Н. Е. Научно-познавательная литература на уроках в 5-6 классах / Н. Е. Кутейникова // Литература : науч.-метод. газ. для учителей словесности. - 2006. - 16-31 мая (N 10). - С. 5-10. 
Лукьянченко, В. «Книги, которые читают все» / В. Лукьянченко // Начальная школа : прил. к газ. «Первое сент.» - 1995. - N 10. - С. 6.
Львова, М. Е. От школы Ярослава Мудрого до сегодняшней : [опыт работы по ознакомлению учащихся третьего кл. с науч.-познават. лит. на трех уроках внекл. чтения в послед. четверти учеб. года] / М. Е. Львова // Начальная  школа. - 2002. - N 2. - С. 3-11.
Пушкарская, И. И. Русской речи государь по прозванию Словарь : [знакомство мл. школьников с различ. энцикл., словарями, справ.] / И. И. Пушкарская // Начальная школа : метод. газ. для учителей нач. шк. - 2006. - 1-15 нояб. (N 21). - С. 12-14.
С уважением, библиограф Управления информационного обслуживания О. С. Вовк.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2026-10-18T15:20:07+03:00</dcterms:created>
  <dcterms:modified xsi:type="dcterms:W3CDTF">2026-10-18T15:20:07+03:00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