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№6981 (Мурманск) от 19 марта 2015
</w:t>
      </w:r>
    </w:p>
    <w:p>
      <w:pPr/>
      <w:r>
        <w:rPr/>
        <w:t xml:space="preserve">Здравствуйте! Мне нужен библиографический список по теме "Китай в эпоху «пробуждения Азии» (рубеж XIX – XX вв.)".
Здравствуйте, Дарья. Предлагаем ознакомиться со списком литературы в Базе данных «Архив выполненных справок» Электронного каталога:
Эпоха пробуждения Азии (конец XIX — начало XX вв.) [Электронный ресурс] : библиогр. список (1961-2013 гг.) / Мурм. гос. обл. универс. науч. б-ка ; сост. Л. В. Яловенко. – Электрон. дан. -  Мурманск : МГОУНБ, 2014. - 2 с. – Режим доступа: http://opac.mgounb.ru/opacg/archive/prob_as.doc, свободный (23.03.2015).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2026-10-05T02:31:33+03:00</dcterms:created>
  <dcterms:modified xsi:type="dcterms:W3CDTF">2026-10-05T02:31:33+03:00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