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№7154 (Мурманск) от 5 мая 2015
</w:t>
      </w:r>
    </w:p>
    <w:p>
      <w:pPr/>
      <w:r>
        <w:rPr/>
        <w:t xml:space="preserve">Здравствуйте, помогите, пожалуйста, подобрать литературу к научной работе на тему: "Спорт как система в советской армии". Спасибо!
Здравствуйте, Лена. Предлагаем Вам библиографический список:
Книги
355С583; Б19 Б19 Бака, М. М. Готов к защите Родины!: физическая подготовка допризывной и призывной молодежи / М. М. Бака. – Москва : Физкультура и спорт, 1986. – 222 с. : ил. (1286902 - АБ ; 1286903 - ЧЗ)
68.491(2Рос); Л86 Лутовинов, В. И. Военно-патриотическое воспитание российской молодежи : учеб.-метод. пособие / В. И. Лутовинов ; под ред. С. В. Смульского. – Москва : Изд-во РАГС, 2010. - 170 с. (1703565 - ХР ; 1703566 - ЧЗ ; 1703567 - АБ)
Статьи
Антипьева, Н. В. Реализация прав военнослужащих в сфере культуры и спорта / Антипьева Н. В. // Право в Вооруженных силах. - 2012. - № 6(180). - С. 22-27.
Миронов, В. В. Физическая подготовка - прикладной аспект физического воспитания, спортивной тренировки, оздоровительной и адаптивной физической культуры / В. В. Миронов // Теория и практика физической культуры. - 2014. - № 9. - С. 31-34.
Пашута, В. Л. Особенности применения принципов олимпизма в процессе физической подготовки военнослужащих Вооруженных Сил Российской Федерации / В. Л. Пашута, А. С. Никольская // Теория и практика физической культуры. - 2014. - № 9. - С. 19-21.
Попков, А. А. Значимость военно-прикладной физической подготовки для допризывной молодежи / А. А. Попков // Теория и практика физической культуры. - 2013. - № 5. - С. 64-66.
Сорокин, В. П. Физические качества как основа профессиональной подготовленности военнослужащих / В. П. Сорокин, А. М. Андросов // Теория и практика физической культуры. - 2014. - № 9. - С. 28-30.
Электронные ресурсы (с текстами документов можно поработать в залах каталогов и электронных ресурсов на 3-м этаже библиотеки)
Казанцев, С. А. Формирование методической компетентности военнослужащих в области спортивного ориентирования [Электронный ресурс] / Казанцев С. А. // Актуальные проблемы физической и специальной подготовки силовых структур. – Электрон. дан. - 2014. - № 2. - С. 26-31. – Режим доступа: http://elibrary.ru, регламентир. (05.05.2015).
Попов, Ф. И. Организация и проведение состязаний по рукопашному бою среди военнослужащих [Электронный ресурс] / Попов Ф. И., Варжеленко И. И., Горелов А. А. // Физическое воспитание студентов творческих специальностей. – Электрон. дан. - 2009. - № 2. - С. 89-94. – Режим доступа: http://elibrary.ru, регламентир. (05.05.2015).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Остраница, А. Л. Особенности ресурсного обеспечения физической культуры и спорта в вооруженных силах российской федерации / Остраница А. Л. // Право и образование. - 2013. - № 11. - С. 154-163.
Служебно-прикладная физическая подготовка вооружённых сил российской федерации в 2013-2014 гг. / Гурвич А.В. и др. // Вестник Российской военно-медицинской академии. - 2014. - № 3. - С. 232-234.
С уважением, Данилова М. М.,  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2026-10-04T19:57:49+03:00</dcterms:created>
  <dcterms:modified xsi:type="dcterms:W3CDTF">2026-10-04T19:57:49+03:00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