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№7188 (Пермский край) от 15 мая 2015
</w:t>
      </w:r>
    </w:p>
    <w:p>
      <w:pPr/>
      <w:r>
        <w:rPr/>
        <w:t xml:space="preserve">Здравствуйте! Прошу подобрать литературу для реферата "Ботулизм. Характеристика возбудителя, методы лабораторной диагностики и специфической профилактики".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55.141.2; Б81 Бондарев, Л. С. Ботулизм / Л. С. Бондарев, Ю. С. Варенко. – Киев : Здоровья, 1990. - 69 с. (1432032 - МЕД )
55.141.2; Б86 Ботулизм : (метод. указания) / Центр. науч.-исслед. ин-т санитар. просвещения. - Москва, 1970. - 61 с. (673161 - МЕД)
53.46; К49 Клинико-лабораторная диагностика инфекционных болезней : (рук. для врачей) / Ю. П. Финогеев [и др.] ; под общ. ред. Ю. В. Лобзина. – Санкт-Петербург : Фолиант, 2001. - 378 с. (1593437 - МЕД )
55.141.2; М69 Михайлов, В. В. Ботулизм / В. В. Михайлов. – Ленинград : Медицина. Ленингр. отд-ние, 1980. - 199 с. (1062920 - МЕД)
55.141.2; Н62 Никифоров, В. Н. Ботулизм / В. Н. Никифоров, В. В. Никифоров. – Ленинград : Медицина. Ленингр. отд-ние, 1985. - 199 с. (1229195 - МЕД)
55.141; О-79 Острые кишечные инфекции : [руководство] / Н. Д. Ющук [и др.]. - 2-е изд., перераб. и доп. – Москва : Гэотар-Медиа, 2012. - 397 с. (1716480 - МЕД 1728135 - МЕД )
Статьи
Пак, С. Г. Ботулизм / С. Г. Пак, Л. Н. Кокарева, Л. И. Шуба // Медицинская помощь. - 2005. - № 1. - С. 43-45.
Тарасов, В. Ботулизм / В. Тарасов // Медицинская газета. - 2003. - 31 янв. - С. 8.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2026-10-04T18:32:37+03:00</dcterms:created>
  <dcterms:modified xsi:type="dcterms:W3CDTF">2026-10-04T18:32:37+03:00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