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№7194 (Мурманск) от 17 мая 2015
</w:t>
      </w:r>
    </w:p>
    <w:p>
      <w:pPr/>
      <w:r>
        <w:rPr/>
        <w:t xml:space="preserve">Здравствуйте. Мне требуется литература на тему Основные принципы китайской традиционной архитектуры. Спасибо
Здравствуйте, Даниил. Предлагаем Вам библиографический список:
Книги
85.113(5) ; А87 Архитектура : искусство кит. зодчества. - Москва : Об-ние "Тепломех" ; Taipei : Гуан Хуа, 1996. - [10] с. : цв. ил. - (Традиционная китайская культура на Тайване ; 7). (Бр-1 - ИСК)
85.113я723 ; Б64 Бирюкова, Н. В. История архитектуры : учеб. пособие : [для студентов сред. специал. учеб. заведений, обучающихся по специальности 2901 "Архитектура"] / Н. В. Бирюкова. - Москва : ИНФРА-М, 2011. - 365 с. : ил. - (Среднее профессиональное образование). (1703884 - ИСК ; 1711596 -АБ)
63.3(5Кит) ; К45 Китай. Знакомство с древней культурой / [Ли Хайжуй и др. ; сост. и авт. предисл.: Н. Х. Ахметшин ; пер. с кит.: Чжэн Яохуа ; фот. Р. Ахметшиной]. - Москва : Вече, 2007. - 207 с., [12] л. цв. ил., карты : ил. - (Исторический путеводитель). - Из содерж.: Архитектура. - С. 83-105. (1649832 - ЧЗ ; 1649833 - ИСК)
63.3(5) ; М21 Малявин, В. В. Китайская цивилизация / В.В. Малявин. - Москва : Астрель и др., 2000. - 627 с., [8] л. ил. : ил. - Из содерж.: Архитектура. - С. 443-463. (1585918 - ХР ; 1598650 - АБ ; 1598651 – ИСК)
63.3(5Кит) ; Ф66 Фицджеральд, Ч. П. Китай : крат. история культуры / С. П. Фицджеральд ; [пер. с англ. Р. В. Котенко ; науч. ред. и авт. предисл. Е. А. Торчинов] . - Санкт- Петербург : Евразия, 1998. - 455 с. : ил. - Из содерж.: Архитектура. - С. 380-394. (1573694 - ХР ; 1576496 - ИСК)
Статья
Козлова, М. Архитектура пагод Китая / М. Козлова // Искусство в школе. - 2008. - № 6. - С. 66-71.
Электронные ресурсы (с текстами документов можно поработать в залах каталогов и электронных ресурсов на 3-м этаже библиотеки)
Аржанова, М. П. Земное мироощущение времени человеком в храме неба (о роли символов, ценностей в китайской философии человека и их влияние на культуру, архитектуру [Электронный ресурс] / М. П. Аржанова // Комплексный подход к изучению человека : сб. тр. лаб. «Философия образования» и каф. философии БГПУ / М. П. Аржанова. - Электрон. дан. -  Барнаул, 2005. - С. 17-21. - Режим доступа: http://elibrary.ru, регламентир. (17.05.2015).
Ворсина, О. А. Проблема центризма в китайском мировоззрении и архитектуре [Электронный ресурс] / О. А. Ворсина // Динамика морали в контексте современной культурной жизни : сб. науч. ст. - Электрон. дан. -  Барнаул, 2012. - С. 67-72. - Режим доступа: http://elibrary.ru, регламентир. (17.05.2015).
Ворсина, О. А. «Середина» в китайской парадигме мироустройства [Электронный ресурс] / О. А. Ворсина // Известия Алтайского государственного университета. - Электрон. дан. - 2013. - № 2 (78). - С. 183-186. - Режим доступа: http://elibrary.ru, регламентир. (17.05.2015).
Кузьмин, А. С. Сыхэюань как архетип китайской архитектуры  [Электронный ресурс] / А. С. Кузьмин // Новые идеи нового века : материалы международ. науч. конф. ФАД ТОГУ. - Электрон. дан. - Хабаровск, 2014. - Т. 1. - С. 173-177. - Режим доступа: http://elibrary.ru, регламентир. (17.05.2015).
Чжао, И. Архитектурно-художественная и предметно-пространственная среда традиционного китайского жилища Сыхэюань [Электронный ресурс] : дис. ... канд. искусствоведения : 17.00.04  / Чжао Инна. - Электрон. дан. - Москва, 2012. - 199 с. : ил. - Режим доступа: http://sigla.rsl.ru/, регламентир. (17.05.2015).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2026-10-04T18:33:15+03:00</dcterms:created>
  <dcterms:modified xsi:type="dcterms:W3CDTF">2026-10-04T18:33:15+03:00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