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№7247 (Мурманск) от 3 июня 2015
</w:t>
      </w:r>
    </w:p>
    <w:p>
      <w:pPr/>
      <w:r>
        <w:rPr/>
        <w:t xml:space="preserve">Здравствуйте, помогите пожалуйста подобрать литературу для написания рефератов:
"Особенности морфофункционального развития детей мл.шк. возраста". 
"Возможность использования спортивных методов развития координации в хореографическом образовании".
Здравствуйте, Елена. В соответствии с Порядком работы ВСС "Виртуальный библиограф", если в Вашем обращении несколько вопросов, мы отвечаем на один из них. Предлагаем список литературы по 1 вопросу:
Книги
57.31я73; Б40 Безруких, М. М. Возрастная физиология : (физиология развития ребенка) : учеб. пособие [для вузов] / М. М. Безруких, В. Д. Сонькин, Д. А. Фарбер. – Москва : Academia, 2002. - 414 с. (1615308 - АБ)
75.0я73; К21 Караулова, Л. К. Физиология физического воспитания и спорта : учеб. для студентов высш. учеб. заведений, обучающихся по направлению подгот. бакалавриата "Пед. образование" (профиль "Физ. культура") / Л. К. Караулова, Н. А. Красноперова, М. М. Расулов. - 3-е изд., стер. – Москва : Академия, 2014. - 296  с. – Из содерж.: Морфофункциональные особенности организма детей дошкольного и школьного возраста. - С.148-183.  (1747270 - АБ)
28.860,7я73; Н19 Назарова, Е. Н. Возрастная анатомия, физиология и гигиена : учебник : [для студентов учреждений высш. проф. образования, обучающихся по направлению подгот. "Пед. образование"] / Е. Н. Назарова, Ю. Д. Жилов. - 2-е изд., стер. – Москва : Академия, 2012. - 251 с. (1717910 - ЧЗ)
Статьи
Бушева, Ж. И. Морфофункциональные показатели детей-северян 9 лет с различной активностью / Ж. И. Бушева, О. Г. Литовченко, А. В. Аустер // Теория и практика физической культуры. - 2014. - № 10. - С. 88-90.
Особенности морфофункционального созревания детей на разных этапах школьного обучения / Е. А. Теппер [и др.] // Российский педиатрический журнал. - 2014. - № 3. - С. 29-32.
Сабирьянов, А. Р. Современные особенности морфофункционального состояния сельских и городских детей младшего школьного возраста / А. Р. Сабирьянов, Е. С. Сабирьянова, О. Э. Возницкая // Педиатрия. Журнал имени Г. Н. Сперанского. - 2006. - № 5. - С. 105-107.
Cоколов, А. Я. Морфофункциональные особенности у детей и подростков различного соматотипа / Соколов А. Я., Гречкина Л. И. // Валеология. - 2005. - № 2. - С. 54-56.
Электронные ресурсы (с текстами документов можно поработать в залах каталогов и электронных ресурсов на 3-м этаже библиотеки)
Лымарь, О. А. Морфофункциональные особенности физического развития детей младшего школьного возраста общеобразовательной и специальной коррекционной школ [Электронный ресурс] / Лымарь О. А., Абушкевич В. В. // Современные проблемы науки и образования. – Электрон. дан. -  2008. – № 4. – С. 84-85. – Режим доступа: http://elibrary.ru, регламентрир. (04.06.2015).
Физиологические характеристики современных школьников [Электронный ресурс] / Е. А.Калюжный [и др.] // Современные проблемы науки и образования. – Электрон. дан. - 2014. - № 4. - С. 508. – Режим доступа: http://elibrary.ru, регламентир. (04.06.2015).
Шибкова, О. В. Особенности морфофункционального развития учащихся младших классов при адаптации к интеллектуальным нагрузкам [Электронный ресурс] : дис. ... канд. биол. наук : 03.03.01 / Шибкова Ольга Викторовна ; [место защиты: Челяб. гос. пед. ун-т]. – Электрон. дан. - Челябинск, 2011. - 129 с. – Режим доступа: http://sigla.rsl.ru, регламентир. (04.06.2015).
Юрлова, Е. С. Морфофункциональные особенности развития и адаптации детей младшего школьного возраста в условиях здоровьесберегающих технологий обучения [Электронный ресурс] : дис. ... канд. биол. наук : 03.00.13 / Юрлова Елена Сергеевна ; [место защиты: Нижегор. гос. ун-т им. Н. И. Лобачевского]. – Электрон. дан. - Арзамас, 2009. - 149 с. – Режим доступа: http://sigla.rsl.ru, регламентир. (04.06.2015).
Ответ на 2 вопрос см. в Архиве выполненных справок «Виртуального библиографа» под № 7248.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2026-10-04T16:19:29+03:00</dcterms:created>
  <dcterms:modified xsi:type="dcterms:W3CDTF">2026-10-04T16:19:29+03:00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