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№7298 (Мурманск) от 8 июля 2015
</w:t>
      </w:r>
    </w:p>
    <w:p>
      <w:pPr/>
      <w:r>
        <w:rPr/>
        <w:t xml:space="preserve">Здравствуйте. Помогите с подбором литературы "Нарушения письменной речи младших школьников"
Здравствуйте, Олеся. Предлагаем Вам библиографический список:
Книги
74.3я7 ; Б42 Бекшиева, З. И. Коррекция письменной речи у школьников / З. И. Бекшиева. - Ростов-на-Дону : Феникс, 2009. – 318 с. - (Серия "Сердце отдаю детям"). - Библиогр.: с. 316. (1682931 - ЧЗ ; 1682932 – АБ)
74.3 ; С14 Садовникова, И. Н. Нарушение письменной речи у младших школьников : кн. для учителя / И. Н. Садовникова. - Москва : Просвещение, 1983. - 112 с. (1165867 – МЕД ; 1165866 - ЧЗ ; 1174543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4. - 307 с. : табл. - Библиогр. в конце ст. – Из содерж.: Нарушения письменной речи у младших школьников. Способы их преодоления на примере дифференциации гласных букв У - Ю / Котлярова И. Н. – С. 68-69. - Библиогр.: с. 69 (2 назв.). (1711377 - ХР-ООЭ ; 1711378 - ХР-ООЭ ; 1711379 - ХР-ООЭ)
Статьи
Епифанова, О. В. Предупреждение нарушений в формировании письменной речи учащихся : пример. виды твор. заданий и упражнений на уроках грамоты и рус. яз. / О.В. Епифанова // Начальная школа. - 2001. - № 7. - С. 31-35.
Скребец, Т. В. Нейропсихологический подход к анализу нарушений письменной речи у младших школьников с трудностями в обучении / Т. В. Скребец // Коррекционная педагогика. - 2009. - № 4 (34). - С. 70-76. - Библиогр.: с. 76 (9 назв.).
Хохлова, Э. Как помочь ребенку : родит. собр. учеников нач. кл. : [методика исправления нарушений письм. речи мл. школьников] / Э. Хохлова // Здоровье детей. - 2013. - № 5. - С. 32-35 : ил. - (Логопед в школе) (Говорим и пишем правильно).
Электронные ресурсы (с текстами документов можно поработать в залах каталогов и электронных ресурсов на 3-м этаже библиотеки)
Найн, М. В. Предупреждение нарушений письменной речи у младших школьников как психолого-педагогическая проблема [Электронный ресурс] / Найн М. В. // Сибирский педагогический журнал. – Электрон. дан. - 2010. - № 8. - С. 259-264. – Режим доступа: http://elibrary.ru/, регламентир. (08.07.2015).
Тычинина, Л. Л. Профилактика нарушений письменной речи у младших школьников с ограниченными возможностями здоровья в условиях лицея [Электронный ресурс] / Тычинина Л. Л. // Наука и образование: новое время. – Электрон. дан. - 2014. - № 5. - С. 29-32. – Режим доступа: http://elibrary.ru/, регламентир. (08.07.2015).
См. также ответ № 21939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вопросы современной науки : материалы XXIII Междунар. науч.-практ. конф. (29 янв. 2014 г.) : сб. науч. тр. / под науч. ред. И. А. Рудаковой. - Москва : Спутник+, 2014. - 210 c. : ил. - Библиогр. в конце докл. – Из содерж.: Нарушения письменной речи младших школьников / Т. А. Мещерякова. – С. 68-70.
Инновационные формы организации учебного процесса как фактор повышения качества обучения в начальной школе : [сборник] / Сев. окр. упр. образования Деп. образования г. Москвы, Метод. центр ; [сост.: Г. С. Токарева]. - Москва : [б. и.], 2008. - 154 с. : ил. - Библиогр. в тексте. – Из содерж.: Преодоление нарушений письменной речи у учащихся начальной школы массового образовательного учреждения / И. В. Малкова. - С. 107-114.
Нарушения письменной речи у младших школьников / авт.-сост. И. А. Поварова, В. А. Горнчарова. - Ростов-на-Дону : Феникс, 2008. - 220 с. : факс. - (Серия: "Сердце отдаю детям"). - Библиогр.: с. 217-221 (72 назв.).
Построение дополнительного пространства развития дошкольников и младших школьников: интеграция современных подходов : материалы Всерос. науч.-практ. конф., 1 окт. 2004 г. / [редкол.: А. Д. Иванова и др.]. - Барнаул : Изд-во БГПУ, 2004. – 293 с. : ил. - Библиогр. в конце докл. - Из содерж.: Нарушение письменной речи у одаренных детей / О. Ю. Цвирко.
Проблемы детства: психологический и педагогический аспекты : сб. науч. тр. / Федер. агентство по образованию, Армавир. гос. пед. ун-т ; отв. ред. А. В. Андриенко. - Армавир : АГПУ, 2009. - 267 с. - Библиогр. в конце ст. – Из содерж.: Из опыта работы по коррекции письменной речи у младших школьников / М. Н. Гайдай. - С. 138-150.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2026-10-04T14:34:26+03:00</dcterms:created>
  <dcterms:modified xsi:type="dcterms:W3CDTF">2026-10-04T14:34:26+03:00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