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№729 (Москва) от 9 марта 2009
</w:t>
      </w:r>
    </w:p>
    <w:p>
      <w:pPr/>
      <w:r>
        <w:rPr/>
        <w:t xml:space="preserve">Помогите пожалуйста подобрать список литературы по теме "Коммуникативно-прагматический аспект изучения языка".
Здравствуйте, Юлия. Предлагаем Вам библиографический список:
Книги
81.411.2-2 ; К63 Коммуникативно-смысловые параметры грамматики и текста : [сб. ст.] / Рос. акад. наук, Ин-т рус. яз. им. В. В. Виноградова ; [сост. Н. К. Онипенко]. - М. : Эдиториал УРСС, 2002. - 511 с. : ил. - Библиогр. в конце ст. (1603468 – ХР)
81.0 ; С30 Семантика, грамматика и прагматика языковых единиц : сб. науч. тр. / М-во высш. и сред. спец. образования СССР ; [отв. ред. Н. М. Фирсова]. – М. : Изд-во Ун-та дружбы народов, 1988. – 97 с. (1378071)
Статья
Сущинский, И. И. Коммуникативно-прагматическая категория акцентирования и ее роль в вербальной коммуникации : на материале нем. яз. / И. И. Сущинский // Вопросы языкознания. - 1987. - N 6. - С. 110-120. - Библиогр.: с. 119-120.                  
Электронные ресурсы (с текстами диссертаций можно ознакомиться в Российской национальной библиотеке)
Владимирова, Е. В. Фоновые знания как семантическая категория в коммуникативно-прагматическом аспекте [Электронный ресурс] : дис. ... канд. филол. наук : 10.02.19 / Владимирова Елена Валентиновна. – Электрон. дан. -  М., 2003. - Режим доступа: http://diss.rsl.ru/diss.aspx?orig=/rsl01002000000/rsl01002618000/rsl01002618226/rsl01002618226.pdf, регламентир. (11.03.09).
Крижановская, Е. М. Коммуникативно-прагматическая структура научного текста [Электронный ресурс] : дис. ... канд. филол. наук : 10.02.01 / Крижановская Елена Мечиславовна. – Электрон. дан. - Пермь, 2000. – Режим доступа: http://diss.rsl.ru/diss.aspx?orig=/rsl01000000000/rsl01000292000/rsl01000292045/rsl01000292045.pdf, регламентир. (11.03.09).
Нешева, Т. В. Коммуникативно-прагматический потенциал слов-аргументаторов [Электронный ресурс] : дис. ... канд. филол. наук : 10.02.19 / Нешева Татьяна Владимировна ; [Иркут. гос. лингвистич. ун-т]. – Электрон. дан. -  Иркутск, 2008. - Режим доступа: http://diss.rsl.ru/diss.aspx?orig=/rsl01004000000/rsl01004048000/rsl01004048569/rsl01004048569.pdf, регламентир. (11.03.09).
Пантелеева, Е. А. Коммуникативно-прагматические свойства вводных и вставных элементов в современном русском языке [Электронный ресурс]: на материале художественных и публицистических текстов : дис. ... канд. филол. наук : 10.02.01 / Пантелеева Елена Анатольевна ; Волгогр. гос. пед. ун-т. – Электрон. дан. - Волгоград, 2005. - Режим доступа: http://diss.rsl.ru/diss.aspx?orig=/rsl01002000000/rsl01002851000/rsl01002851326/rsl01002851326.pdf, регламентир. (11.03.09).
С уважением, главный библиограф Управления информационного обслуживания Е. В. Пустынникова.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2026-10-18T13:27:11+03:00</dcterms:created>
  <dcterms:modified xsi:type="dcterms:W3CDTF">2026-10-18T13:27:11+03:00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