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№7316 (Мурманск) от 25 июля 2015
</w:t>
      </w:r>
    </w:p>
    <w:p>
      <w:pPr/>
      <w:r>
        <w:rPr/>
        <w:t xml:space="preserve">Здравствуйте, помогите подобрать литературу по теме: Цветные революции, с 2010 по 2015 год.
Здравствуйте, Дарина. Предлагаем Вам библиографический список:
Книги
63.3(051)64; Н34 Наумова, А. Ю. "Цветные революции" на постсоветском пространстве / А. Наумова, В. Авдеев, А. Наумов. - Санкт-Петербург : Алетейя : Ист. кн., 2014. - 162 с. : ил. (1741537 - ХР 1741538 - АБ)
66.041.33; К26 Карпович, О. Г. Цветные революции : теория и практика демонтажа соврем. полит. режимов : [монография] / О. Г. Карпович, А. В. Манойло. - Москва : ЮНИТИ : Закон и право, 2015. - 111 с. (1747327 - ХР)
Статьи
Елисеев, В. С. "Цветные революции" и право: постановка вопроса / В. С. Елисеев, М. Л. Лебедева // Право и политика. - 2015. - № 1. - С. 39-44.
Пономарева, Е. Г. Секреты "цветных революций" : соврем. технологии смены полит. режимов / Е. Г. Пономарева // Свободная мысль. - 2012. - № 1/2. - С. 87-98 ; № 3/4. - С. 43-59 ; № 5/6. - С. 38-48.
Ситнова, И. В. Сравнительный анализ «цветных революций» в странах постсоветского пространства / И. Ситнова // Власть. - 2011. - № 5. - С. 144-147.
Электронные ресурсы (с текстами документов можно поработать в залах каталогов и электронных ресурсов на 3-м этаже библиотеки)
Будина, М. Понятие «революция» в контексте именования «цветные революции» [Электронный ресурс] / Будина (Некрасова) М. // Вестник Тверского государственного университета. Серия: Филология. - Электрон. дан. - 2013. - № 5. - С. 22-29. - Режим доступа: http://elibrary.ru, регламентир. (25.07.2015).
Дворников, А. А. Технология «цветных» революций [Электронный ресурс] / Дворников А. А., Смирнов В. В. // Интеллектуальный потенциал XXI века: ступени познания. - Электрон. дан. - 2010. - № 4, ч. 1. - С. 120-124. - Режим доступа: http://elibrary.ru, регламентир. (25.07.2015).
Манойло, А. В. Информационный фактор цветных революций и современных технологий демонтажа политических режимов [Электронный ресурс] / Манойло А. В. // Вестник МГИМО Университета. - Электрон. дан. - 2014. - № 6. - С. 61-67. - Режим доступа: http://elibrary.ru, регламентир. (25.07.2015).
Манойло, А. В. Специфика цветных революций «Арабской весны» / Манойло А. В. // Известия Уральского федерального университета. Серия 3, Общественные науки. - Электрон. дан. - 2013. - Т. 118, № 3. - С. 30-36. - Режим доступа: http://elibrary.ru, регламентир. (25.07.2015).
Федорченко, С. Н. Технологии создания политической символики «цветных революций»: мировой опыт [Электронный ресурс] / Федорченко С. Н. // Вестник Московского государственного областного университета. - Электрон. дан. - 2012. - № 4. - С. 135-155. - Режим доступа: http://elibrary.ru, регламентир. (25.07.2015).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2026-10-04T13:52:12+03:00</dcterms:created>
  <dcterms:modified xsi:type="dcterms:W3CDTF">2026-10-04T13:52:12+03:00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