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№7323 (Мурманская область) от 31 июля 2015
</w:t>
      </w:r>
    </w:p>
    <w:p>
      <w:pPr/>
      <w:r>
        <w:rPr/>
        <w:t xml:space="preserve">Здравствуйте!
Помогите пожалуйста в подборе литературы по истории архитектуры города Мурманска 1930-х годов. Особенно интересует история здания школы № 12 (г. Мурманск, ул. Полярной Дивизии, д.1/16.
Заранее благодарю!
Здравствуйте, Андрей. Предлагаем Вам библиографический список:
Книга
65.03(2)6кр ; К22 Карело-Мурманский край : краевед., обществ.- экон. ил. журн. - Л. : [б. и.], 1923-1935. 1931. - № 7/8 : Июль - авг. - 64 с. : ил. – Из содерж.: За новый социалистический город Мурманск / А. Чернышев. – С. 25-31. (В-1538801 - ХР-Обяз.экз. В-1636751 - ХР В-1636752 – ХР)
Статьи
Виноградов, В. Как Мурманск стал широкоплечим / В. Виноградов // Мурманский вестник. – 2001. – 3 окт.
Лебедева, А. Старейшую школу города закрывают накануне 80-летнего юбилея / А. Лебедева // Комсомольская правда. - 2015. - 28/29 апр. (№ 46). - С. 7 (КП-Мурманск).
Левинсон, Е. Постройка социалистического города «Новый Мурманск» / Е. Левинсон // Карело-Мурманский край. – 1930. - № 6. - С. 4-6 ; То же [Электронный ресурс]. - Режим доступа: http://kolanord.ru/html_public/col_periodicals/Karelo-Murm_kray/KMK_1930_6/KMK_1930_6.html#6, свобод. (03.08.2015).
Столица советского Заполярья // Карело-Мурманский край. – 1935. - № 4. – С. 17 ; То же [Электронный ресурс]. – Режим доступа: http://kolanord.ru/html_public/col_periodicals/Karelo-Murm_kray/KMK_1935_4/KMK_1935_4.html#18, свобод. (03.08.2015).
См. также ответы  на запросы №№ 74, 1325, 5697 в архиве выполненных справок «Виртуального библиографа».
С уважением, главный библиограф отдела краеведения О. Н. Фролова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2026-10-04T12:48:36+03:00</dcterms:created>
  <dcterms:modified xsi:type="dcterms:W3CDTF">2026-10-04T12:48:36+03:00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