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№7382 (Новосибирская область) от 29 августа 2015
</w:t>
      </w:r>
    </w:p>
    <w:p>
      <w:pPr/>
      <w:r>
        <w:rPr/>
        <w:t xml:space="preserve">Помогите подобрать литературу по теме тайпинского движения ( отечественных авторов), любой проблематики необходимую для историографического анализа.  Дореволюционного периода, советского, и постсоветского.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9Д ; С42 Скачков, К. А. Пекин в дни тайпинского восстания : из зап. очевидца / К. А. Скачков. - Москва : Изд-во восточ. лит., 1958. - 360 с. (349341 – ХР)
9Д ; Т14 Тайпинское восстание. 1850-1864 гг. : сб. док. / [предисл. В. П. Илюшечкина] ; Акад. наук СССР. Ин-т народов Азии. - Москва : Изд-во вост. лит., 1960. – 326 с. (394214 – ХР)
63.3(5) ;Ф22 Фань Вэнь-лань. Новая история Китая / Фань Вэнь-лань. - Москва : Изд-во иностр. лит., 1955.Т. 1 : 1840-1901. - 600 с. (275339 – ЧЗ ; 1564311 – ХР)
Статья
Чжань Яньнань. Экспансия западных держав в Китае во второй половине XIX в. в освещении советской историографии 1920-1930-х гг. / Чжань Яньнань // Вестник Санкт-Петербургского университета. Серия 2, История. - 2010. - Вып. 1. - С. 102-106.
Электронные ресурсы
Королева, Н. А. Тайпинские источники: история открытия, интерпретация содержания [Электронный ресурс] / Н. А. Королева // Метаморфозы истории. – Электрон. дан. - 2003. - № 3. - С. 38-59. - Режим доступа: http://elibrary.ru, регламентир. (01.09.2015).
Анисимов, А. Л. Крёстный отец небесного князя: деятельность американского миссионера и. Робертса в Китае в период тайпинского восстания [Электронный ресурс] / А. Л. Анисимов // Гуманитарные исследования в Восточной Сибири и на Дальнем Востоке. – Электрон. дан. - 2013. - № 5. - С. 145-149. - Режим доступа: http://elibrary.ru, регламентир. (01.08.2015).
Чеканов, Н. К. Восстание няньцзюней 1853-1868 годов [Электронный ресурс] / Н. К. Чеканов // Вопросы истории. – Электрон. дан. - 1959. - № 11. - C. 113-129. – Режим доступа: http://dlib.eastview.com/search/simple/doc?art=1&amp;id=6843156&amp;hl=%D0%B2%D0%BE%D1%81%D1%81%D1%82%D0%B0%D0%BD%D0%B8%D1%8F, регламентир. (01.08.2015).
Статьи, оглавления и фрагменты из книг можно также заказать из фондов других библиотек страны:
Кара-Мурза, Г.С. Тайпины. Великая крестьянская война и Тайпинское государство в Китае. 1850-1864 / Кара-Мурза, Г.С. - Москва : Учпедгиз, 1957. - 144 с.
Хуа Ган История революционной войны Тайпинского государства / Хуа Ган. - Москва : Изд-во иностр. лит., 1952. - 304 с.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2026-10-04T10:26:38+03:00</dcterms:created>
  <dcterms:modified xsi:type="dcterms:W3CDTF">2026-10-04T10:26:38+03:00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