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 () от 17 марта 2009
</w:t>
      </w:r>
    </w:p>
    <w:p>
      <w:pPr/>
      <w:r>
        <w:rPr/>
        <w:t xml:space="preserve">Здравствуйте,помогите пожалуйста подобрать литературу на реферат по истории экономических учений на тему:Основные черты капиталистического способа производства.Большое спасибо.
Ирина, предлагаем список литературы по Вашему запросу:
65.013.5 ; П71 Пребиш, Р. Периферийный капитализм: есть ли ему альтернатива? / Р. Пребиш ; [сокр. пер. с исп. под ред. и с предисл. В. В. Вольского, И. К. Шереметьева]. - М. : ИЛА РАН, 1992. - 337 с. (1509821 - ХР)
65.013.53 ; С76 Ставинский, И. Капитализм сегодня и капитализм завтра. - М. : УРСС, 1997. - 159 с. (1553772 - ХР)
65.013.54 ; Т88 Туроу, Л. К. Будущее капитализма : как сегодняшние экон. силы формируют завтрашний мир / Лестер К. Туроу ; пер. с англ. А.И.Федорова. – Новосибирск : Сиб. хронограф, 1999. - 430 с. (1580479 – ХР ; 1580480 - ТЭО)
65.013.5 ; Ш64 Широков, Г. К. Парадоксы эволюции капитализма (Запад и Восток). - М. : ИВ РАН, 1998. - 214 с. (1568636 - ХР)
Статьи.
Бузгалин, А. В. Так что же такое постиндустриальный капитализм : или некоторые размышления в связи с идеями провала идей неоэкономики, появления нового духа капитализма и роста креативного класса / А. Бузгалин // Свободная мысль. - 2007. - N 4. - С. 191-204.
Губанов, С.  Теория воспроизводства: новые данные / С. Губанов // Экономист. - 2006. - N 1. - С. 26-42.
Морозова, Н. Можно оппонировать Марксу, но нельзя его искажать / Наталья Морозова, Владимир Шорохов // Человек и труд. - 2005. - N 9. - С. 84-86.
Тронев, К. П. О предмете и содержании первого отдела I тома "Капитал" К. Маркса / К. Тронев // Российский экономический журнал. - 2007. - N 9/10. - С. 62-97.
Ваш вопрос раскрыт во многих произведениях  известных экономистов. Приглашаем Вас посетить зал каталогов нашей библиотеки (3 этаж).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2026-10-18T12:20:49+03:00</dcterms:created>
  <dcterms:modified xsi:type="dcterms:W3CDTF">2026-10-18T12:20:49+03:00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