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№7470 (Мурманск) от 23 сентября 2015
</w:t>
      </w:r>
    </w:p>
    <w:p>
      <w:pPr/>
      <w:r>
        <w:rPr/>
        <w:t xml:space="preserve">Добрый вечер! Мне необходим список литературы или какие либо источники информации  для курсавой работы.Тема " Готическая архитектура.  Витраж как элемент готической архитектура" . Спасибо большое!
Здравствуйте, Наталья. Предлагаем Вам библиографический список:
Книги
85.113я2 ; В50 Виолле-ле-Дюк, Э. Э. Энциклопедия готической архитектуры / Э.-Э. Виолле-ле-Дюк ; [пер. с фр. С. Баталина]. - Москва : Эксмо : Наше слово, 2013. - 508 с., [14] л. цв. ил. : ил., портр. - (Мировое наследие). (1751900 – ИСК)
85.103 ; Г73 Готика : архитектура. Скульптура. Живопись / под ред. Р. Томана ; фот. А. Беднорца. - Oldenburg : Konemann, 2000. - 521 с. : ил.- Из содерж. : Готические витражи / Б. Курманн-Шварц. - С. 468-485.(В- 1618191-Ц - ИСК).
709И ; Л97 Лясковская, О. А. Французская готика [XII-XIV вв.] : архитектура, скульптура, витраж  / О. А. Лясковская. - Москва : Искусство, 1973. - 143 с., 80 л. ил. : ил. - ([Из истории мирового искусства]). (Ф-777684 - ИСК Ф-778572 - ИСК)
72 ; М 62 Минухин, Е. Витражи / Е. Минухин. - Рига : Латв. гос. изд-во, 1959. - 173 с. : ил. (Ф- 351639 - ХР)
85.103 ; Р79 Ротенберг, Е. И. Искусство готической эпохи : система художеств. видов / Е. И. Ротенберг ; [Гос. ин-т искусствознания М-ва культуры Рос. Федерации]. -  Москва : Искусство, 2001. - 135 с., [48] л. ил. - Из содерж. :  Витраж. -  С. 91-109. (Ф-1602063 -ХР)
85.103(4) ; Ю14 Ювалова, Е. П. Чешская готика эпохи расцвета, 1350-1420 / Е. П. Ювалова. - Москва : Наука, 1998. - 218 с., [80] л. ил. (1568724 - ХР-Обяз.экз. 1569434 - ИСК)
Статьи
Августин (Никитин). Собор Парижской Богоматери = Notre Dame de Paris / архимандрит Августин (Никитин) // Нева. - 2009. - № 6. - С. 181-201.
Белинцева, И. Готический собор в Страсбурге / И. Белинцева // Юный художник. - 2004. - №1. - C. 22-25.
Злыгостоев, А. Готическая архитектура / А. Злыгостоев // АСД/ACD. Архитектура. Строительство. Дизайн. - 2007. - № 6. - С. 44-47.
Изюмская, М. Готика / М. Изюмская // Юный художник. - 1997. - № 4. - C. 15-19 : 9 ил., 3 цв. ил.
Ожегов, Е. Готический собор / Е. Ожегов // Юный художник. - 1994. - № 8. - C. 26-28 : 1 рис.
Прокофьева, М. Собор в Страсбурге / М. Прокофьева // Юный художник. - 2007. - № 3. - С. 12-17 : 11 цв. ил.
Электронные ресурсы (с текстами документов можно поработать в залах каталогов и электронных ресурсов на 3-м этаже библиотеки)
Орлов, И. И.Особенности готической архитектуры южной Франции. Собор Сен-Сесиль в Альби (Chateau Fort) [Электронный ресурс] / И. И. Орлов // Дизайн. Теория и практика. - Электрон. дан. - 2008. - № 1. - С. 32-48. - Режим доступа: http://elibrary.ru/, регламентир. (24.09.2015).
Насонова, С. К. Феномен готики в системе культуры [Электронный ресурс] : дис. ... канд. культурологии : 24.00.01 / Насонова Светлана Камильевна. -  Электрон. дан. - Санкт-Петербург, 2004. - 151 с. - Режим http://diss.rsl.ru/, регламентир. (24.09.2015).
Тюрикова, Ю. М. Собор Нотр-Дам в Лозанне: символика времени в витражах окна – «розы» в эпоху высокого средневековья [Электронный ресурс] / Ю. М. Тюрикова // Исторические, философские, политические и юридические науки, культурология и искусствоведение. Вопросы теории и практики. - Электрон. дан. - 2015. - № 2 (52). - С. 182-185. - Режим доступа: http://elibrary.ru/, регламентир. (24.09.2015).
См. также ответы №№ 9525, 14942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2026-10-04T07:03:25+03:00</dcterms:created>
  <dcterms:modified xsi:type="dcterms:W3CDTF">2026-10-04T07:03:25+03:00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