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№7518 (Мурманская область) от 8 октября 2015
</w:t>
      </w:r>
    </w:p>
    <w:p>
      <w:pPr/>
      <w:r>
        <w:rPr/>
        <w:t xml:space="preserve">Здравствуйте, помогите, пожалуйста, подобрать литературу на тему "Культовые хлеба народов Севера".
Заранее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42.11г; М17 Максимов, С. В. Культ хлеба ; Нечистая, неведомая и крестная сила / С. В. Максимов. – Смоленск : Фирма "Русич", 1995. - 670 с. (1544992 – ХР ; 1558332 - ЧЗ ; 1558333 - АБ 1575860 - АБ)
63.521(=665); С59 Соколова, З. П. Ханты и манси = Khanty and Mansi : взгляд из XXI в. / З. П. Соколова ; Рос. акад. наук, Ин-т этнологии и антропологии им. Н. Н. Миклухо-Маклая. – Москва : Наука, 2009. - 755 с., [18] л. цв. ил. (1689567 – ХР)
63.521(=41)-73; С89 Сумцов, Н. Ф. Хлеб в обрядах и песнях / Н. Ф. Сумцов. – Москва : Ладога-100, 2007. - 110 с. : ил., портр. - (Проект "Веди": первоисточники). (1702170 - АБ)
Статья
Шнуркова, В. Праздник круглого пирога : сцен. темат. представления / В. Шнуркова // Сценарии и репертуар. - 2012. - № 6. - С. 5-18.
Электронные ресурсы
Винокурова, И. Ю. Вепсские мифологические персонажи, связанные с земледелием: этнокультурные истоки и генезис [Электронный ресурс] / Винокурова И. Ю. // Труды Карельского научного центра Российской академии наук. – Электрон. дан. - 2014. - № 3. - С. 33-42. - Режим доступа: http://elibrary.ru, регламентир.(09.10.2015).
Гревцова, Т. Е. Названия обрядового хлеба как мотивирующая основа терминов восточнославянской свадьбы (ареальный аспект) [Электронный ресурс] / Гревцова Т. Е. // Научный диалог. – Электрон. дан. - 2012. - № 4. - С. 110-123. - Режим доступа: http://elibrary.ru, регламентир.(09.10.2015).
Журавлева, Г. Н. Глиняные диски/«лепешки» Быргындинского IV поселения [Электронный ресурс] / Журавлева Г. Н., Пастушенко И. Ю. // Вестник Удмуртского университета. Серия; История и филология. – Электрон. дан. - 2015. - № 4, ч. 1. - С. 117-125. - Режим доступа: http://elibrary.ru, регламентир.(09.10.2015).
Назмутдинова, И. К. Символический образ хлеба в семейном этикете удмуртов [Электронный ресурс] / Назмутдинова И. К. // Вестник Челябинского государственного университета. – Электрон. дан. - 2012. - № 25. – С. 9-14. - Режим доступа: http://elibrary.ru, регламентир.(09.10.2015).
Попова, Е. В. Хлеб как ритуальное блюдо и пищевой символ в обрядах бесермян [Электронный ресурс] / Попова Е. В. // Вестник Удмуртского университета. Серия История и филология. – Электрон. дан. - 2012. - № 5, ч. 3. - С. 132-138. - Режим доступа: http://elibrary.ru, регламентир.(09.10.2015).
Статьи, оглавления и фрагменты из книг можно также заказать из фондов других библиотек страны:
Бессонов, И. А. Традиция передачи «святого хлеба» и «пирога счастья» в XX-XXI вв. / Бессонов И. А. // Живая старина. - 2011. - № 3. - С. 5-8.
Курманова, С. Р. Свадебная пища немцев Сибири: символы и знаки / Курманова С. Р. // Археология, этнография и антропология Евразии. - 2014. - № 2. - С. 126-130.
Пьянкова, К. В. О каше-разгонихе и киселе-выгонщике Пьянкова К. В. // Живая старина. - 2008. - № 2. - С. 23-25.
С уважением, Данилова М. М.,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2026-10-04T05:32:50+03:00</dcterms:created>
  <dcterms:modified xsi:type="dcterms:W3CDTF">2026-10-04T05:32:50+03:00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