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№7639 (Мурманск) от 8 ноября 2015
</w:t>
      </w:r>
    </w:p>
    <w:p>
      <w:pPr/>
      <w:r>
        <w:rPr/>
        <w:t xml:space="preserve">Помогите подобрать литературу по оверлеппингу для курсовой работы. Книги , периодика из фонда МГОУНБ
Здравствуйте, Любовь Петровна. Предлагаем Вам библиографический список:
Книги
85.10я73 ; Д14 Даглдиян, К. Т. Декоративная композиция : учеб. пособие / К. Даглдиян. - 3-е -изд. - Ростов-на-Дону : Феникс, 2011. - 312 с., [24] л. цв. ил., портр. : ил. - (Высшее образование) (1700887 – ИСК)
85.10 ; К66 Корепанова, О. А. Композиция от А до Я : ассоциатив. композиция : [учеб. пособие] / О. А. Корепанова. - Ростов-на-Дону : Феникс, 2014. - 458 с. - (Серия "Профессиональное мастерство"). - Из содерж.: Композиционные схемы. Наложение и врезка. - С. 60-61. (1740155 - ИСК)
85.12я73 ; К76 Кошаев, В. Б. Декоративно-прикладное искусство : понятия. Этапы развития : [учеб. пособие] / В. Б. Кошаев. - Москва : ВЛАДОС, 2014. - 271 c., [8] л. цв. ил. : ил. - (Изобразительное искусство) (Учебное пособие для вузов). - Из содерж.: Композиция в декоративном и народном искусстве. - С.39-54. (1741029 - ИСК 1741030 -АБ)
85.10я73 ; Л69 Логвиненко, Г. М. Декоративная композиция : [учеб. пособие для вузов по специальности "Изобразительное искусство"] / Г. М. Логвиненко. - Москва : ВЛАДОС, 2008. - 144 с. : цв. ил. - (Изобразительное искусство). - Из содерж.: Явление оверлеппинга и его роль в декоративной композиции. - С. 24-28. (1654082 - ИСК 1654083 -АБ)
85.15я722 ; М71Мищенко, Р. В. Основы художественной графики костюма : учебник / Р. В. Мищенко. - Москва : Академия, 2008. - 174 с. : ил. - (Начальное профессиональное образование. Легкая промышленность) (Федеральный комплект учебников). - Из содерж.: Оверлеппинг. - С. 161. (1662896)
74.268.5 ; Ш79 Шорохов, Е. В. Методика преподавания композиции на уроках изобразительного искусства в школе / Е. В. Шорохов. - 2-е изд., доп. и перераб. - Москва : Просвещение, 1977. - 112 с. : ил. - (Пособие для учителей). (936946 - ХР-Обяз.экз. 936947 - ИСК 936949 - АБ)
Статьи
Белова, Е. Декоративная композиция в начальных классах ДХШ / Е. Белова // Юный художник. - 1998. - № 9/12. - C. 40-42 : 4 цв. ил.
Калинина, Е. Натура и фантазия в декоративной композиции / Е. Калинина // Юный художник. - 1994. - №3. - C. 42-44.
Копцев, Е. Декоративная композиция : прогр. для лет. лагеря // Искусство в школе. - 2003. - № 3. - С. 86 - 90.
Электронные ресурсы (с текстами документов можно поработать в залах каталогов и электронных ресурсов на 3-м этаже библиотеки)
Пименов, П. А. Моделирование структуры иконических знаков в проектных языках [Электронный ресурс] : дис. ... канд. искусствоведения : 17.00.06 / Пименов Павел Алексеевич. - Электрон. дан. - Москва, 2000. - 165 с. ил. - Из содерж.: [Оверлеппинг]. - С. 64-65, 127. - Режим доступа: http://sigla.rsl.ru, регламентир. (09.11.2015).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Даги, И. А. Содержание и методы обучения основам декоративной композиции учащихся детских художественных школ : автореф. дис. ... канд. пед. наук : 13.00.02 / И. А. Даги. - Москва, 1989. - 16 с.
Эргономика : труды ВНИИТЭ. Вып. 27 : Дизайн знаковых систем. - Москва : [б. и.], 1984. - Из содерж.: Тропеические совмещения неязыковых знаков / А. Э. Городжий. - С. 57-77.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2026-10-04T00:09:07+03:00</dcterms:created>
  <dcterms:modified xsi:type="dcterms:W3CDTF">2026-10-04T00:09:07+03:00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