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№7664 (Мурманск) от 12 ноября 2015
</w:t>
      </w:r>
    </w:p>
    <w:p>
      <w:pPr/>
      <w:r>
        <w:rPr/>
        <w:t xml:space="preserve">Здравствуйте! Помогите с подбором литературы к курсовой по юриспруденции :
 " Сделки с пороками формы"  Спасибо.
Здравствуйте, Наталья. Предлагаем Вам библиографический список:
Книги
67.93; В74 Вопросы международного частного, сравнительного и гражданского права, международного коммерческого арбитража : [сборник]. - Москва : Статут, 2013. – Из содерж.: О праве, применимом к недействительности сделок на основе порока формы. Современное регулирование и ожидаемые изменения / М. П. Бардина. - С. 40-52. (1734916 - ХР)
67.404.04; Г97 Гутников, О. В. Недействительные сделки в гражданском праве : (теория и практика оспаривания) / О. В. Гутников. - 3-е изд., испр. и доп. – Москва : Статут, 2008. - 489 с. (1674646 - ХР ; 1674647 - ЧЗ ; 1674648 - АБ)
67.404.04я43; С27 Сделки: проблемы теории и практики : сб. ст. / рук. авт. коллектива и отв. ред. М. А. Рожкова. – Москва : Статут, 2008. - 480 с. - (1674696 - ХР ; 1674697 - ЧЗ)
67.404.04; Ш51 Шестакова, Н. Д. Недействительность сделок / Н. Д. Шестакова ; [предисл. С. М. Казанцева, Н. А. Чечина]. - 2-е изд., испр. и доп. - Санкт-Петербург : Изд-во Р. Асланова "Юрид. центр Пресс", 2008. - 358 с. (1673671 - ХР ; 1673672 - ЧЗ ; 1673673 - АБ)
Статьи
Бобровская, О. Н. Фиктивные сделки и их юридические последствия в группе оснований недействительности сделки / О. Н. Бобровская, А. Ю. Бежецкий // Юрист. - 2012. - № 2. - С. 8-11.
Данилов, И. А. Классификация составов недействительных сделок / Данилов И. А. // Нотариус. - 2009. - № 5. - С. 20-24.
Емельянова, К. И. Сделки с пороками / Емельянова К. И. // Нотариус. - 2007. - № 2. - С. 31-37.
Кукушкин, C. Актуальные проблемы санации ничтожной сделки / Кукушкин C. // Закон и право. - 2009. - № 7. - С. 68-73.
Электронные ресурсы (с текстами документов можно поработать в залах каталогов и электронных ресурсов на 3-м этаже библиотеки)
Параскевова, Д. В. Недействительность сделок с пороками письменной формы [Электронный ресурс] / Параскевова Д. В. // Пробелы в российском законодательстве. – Электрон. дан. - 2010. - № 2. - С. 174-178. - Режим доступа: http://elibrary.ru, регламентир. (13.11.2015).
Танага, А. Н. Недействительность сделок: концептуальный подход современного законодателя [Электронный ресурс] / Танага А. Н. // Власть Закона. – Электрон. дан. - 2013. - № 4. - С. 79-84. - Режим доступа: http://elibrary.ru, регламентир. (13.11.2015).
Шевчук, Д. А. Недействительные сделки: виды и последствия [Электронный ресурс] / Шевчук Д. А. // Аудиторские ведомости. – Электрон. дан. - 2009. - № 4. - С. 75-85. - Режим доступа: http://elibrary.ru, регламентир. (13.11.2015).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Багаутдинов, И. И. Гражданско-правовые последствия несоблюдения формы сделки / Багаутдинов И. И. // Вестник экономики, права и социологии. - 2015. - № 3. - С. 121-126.
Веленто, И. И. Вопросы видов недействительных сделок / Веленто И. И. // Право и государство: теория и практика. - 2014. - № 7. - С. 37-46.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2026-10-03T23:10:05+03:00</dcterms:created>
  <dcterms:modified xsi:type="dcterms:W3CDTF">2026-10-03T23:10:05+03:00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