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№7679 (Мурманская область) от 16 ноября 2015
</w:t>
      </w:r>
    </w:p>
    <w:p>
      <w:pPr/>
      <w:r>
        <w:rPr/>
        <w:t xml:space="preserve">Проблемы человека в творчестве И. Канта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71 ; А16 Абрамова, Н. Т. Самосознание и культура / Н. Т. Абрамова, А. А. Воронин, Ф. Т. Михайлов. - Москва : Наука, 2009. – 208 с. (1689574 – ХР)
87.3(4) ; К19 Кант, И. Антропология с прагматической точки зрения / И. Кант. – Санкт-Петербург. : Наука, 1999. - 471 с. (М-1586975 – ХР)
87.3(4) ; К28 Кассирер, Э. Жизнь и учение Канта / Э. Кассирер. - Москва ; Санкт- Петербург : Центр гуманитар. инициатив, 2013. – 446 с. (1734164 – ХР)
87.3(2)я73М ; М37 Мачкарина, О. Д. Проблема человека в философии : [учеб. пособие] / О. Д. Мачкарина. - Мурманск : Мурм. гос. техн. ун-т, 2007. - 102 с. (1655531 - ХР-ООЭ ; 1655532 - ХР-ООЭ)
87.3(4) ; О-11 О праве лгать. - Москва : РОССПЭН, 2011. – 390 с. (1718830 – ХР)
Статьи
Волков, В. А. Идея свободы в политической философии Канта / В. А. Волков // Личность. Культура. Общество. - 2004. - Т. 6, № 21, вып. 1. - С. 313-321.
Гелен, А. Образ человека в свете современной антропологии / А. Гелен // Личность. Культура. Общество. - 2007. - Т. 9, № 37, вып. 3. - С. 37-51.
Долгов, К. М. Иммануил Кант: критика вкуса и эстетическая критериология / К. М. Долгов // Вопросы философии. - 2005. - № 8. - С. 42-52.
Кайдаков, С. В. Человек в своей метафизической сущности / С. В. Кайдаков // Человек. - 2009. - № 2. - С. 48-61.
Мачкарина, О. Д. Проблема оснований человеческой природы и нравственной личности в философии И. Канта и русской философии второй половины XIX века / О. Д. Мачкарина // Вестник Мурманского государственного технического университета. - 2010. - Т. 13, № 2. - С. 355-363.
Шутенко, А. И. К проблеме самосознания в наследии И. Канта и Г. Гегеля: от принципа гносеологии к сущности развития человека / А. И. Шутенко // Мир психологии. - 2004. -  № 4. - С. 59-69.
Электронные ресурсы
Кругликова, Г. Г. Проблема человека в философии Иммануила Канта и философско-педагогических концепциях русских мыслителей второй половины XIX-первой трети XX века [Электронный ресурс] : дис. ... канд. филос. наук : 09.00.03 /  Кругликова Галина Геннадьевна. – Электрон. дан. – Нижневартовск, 2003. - 140 с. - Режим доступа: http://diss.rsl.ru, регламентир.(17.11.2015).
Мшвениерадзе, Н. З. Учение Канта о человеке [Электронный ресурс] : дис. ... канд. филос. наук : 09.00.03 /  Мшвениерадзе Нино Зурабовна. – Электрон. дан. - Тбилиси, 1984. - 140 c. - Режим доступа: http://diss.rsl.ru, регламентир.(17.11.2015).
Статьи, оглавления и фрагменты из книг можно также заказать из фондов других библиотек страны:
Грунт, Е. В. Проблема смысла жизни человека в философии И. Канта / Е. В. Грунт // Человеческое  измерение истории и культуры. - Челябинск, 2001. - С. 31-42.
Кайдаков, С. В. Природно-онтологические основания субьективности в философии Канта / С. В. Кайдаков // Из истории идейных исканий эпохи немецкой классической философии. – Москва, 1985. - С. 100-113.                                                 
Макарова, М. Н. Концепция "вещи в себе" и антропологическая проблема / М. Н. Макарова // Вестник  Удмуртского университета. - 1997. - № 5. - С. 95-111.  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2026-10-03T22:24:10+03:00</dcterms:created>
  <dcterms:modified xsi:type="dcterms:W3CDTF">2026-10-03T22:24:10+03:00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