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 () от 29 марта 2009
</w:t>
      </w:r>
    </w:p>
    <w:p>
      <w:pPr/>
      <w:r>
        <w:rPr/>
        <w:t xml:space="preserve">Материалы по школе №4 г. Мурмнска
Здравствуйте, Екатерина. Предлагаем Вам библиографический список:
Книги
74.03(2Рос-4Му)кр; Д72 Дранишников, В. В. Очерки истории народного образования Кольского края / В. В. Дранишников, В. П. Манухин, Е. Ф. Дудакова ; Мурм. обл. ин-т повышения квалификации работников образвания. - Науч. изд. – Мурманск : НИЦ "Пазори", 2001. - 624 с. (1605725 – ХР ; 1605726 - ХР ; 1608516 - АБ ; 1628107 - ХР ; 1630364 - ХР) 
Статьи
Дудакова, Е. Ф. Из истории средней школы N 4 Мурманска / Е. Ф. Дудакова // Наука и образование. - 2007. – N 8. - С. 103-109. 
Мелкиседекянц, А. Начало Большого пути / А. Мелкиседекянц // Советский воин. - 1961. - 11, 13 июня. 
Мелкиседекянц, А. Трудовое воспитание школьника / А. Мелкиседекянц // Рыбный Мурман. - 1960. - 20 нояб. 
О согласовании ликвидации муниципальных общеобразовательных учреждений г. Мурманска средней общеобразовательной школы N 4 и средней общеобразовательной школы N 62 : решение Совета депутатов г. Мурманска от 10 мая 2006 г. N 22-260 // Вечерний Мурманск. - 2006. - N 86 (18 мая). - С. 7. 
Романов, Н. Воспитание в труде / Н. Романов // Рыбный Мурман. - 1961. - 17 окт. 
С уважением, главный библиограф отдела краеведческой и саамской литературы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2026-10-18T10:28:56+03:00</dcterms:created>
  <dcterms:modified xsi:type="dcterms:W3CDTF">2026-10-18T10:28:56+03:00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