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№7842 (Мурманская область) от 18 января 2016
</w:t>
      </w:r>
    </w:p>
    <w:p>
      <w:pPr/>
      <w:r>
        <w:rPr/>
        <w:t xml:space="preserve">Национальные проекты и их реализация в Мурманской области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74.04(2)кр ; М74 Модернизация образования: мурманский маршрут : сб. науч. ст. / М-во образования и науки Мурм. обл., Рос. гос. социал. ун-т, Фил. в г. Мурманске, Мурм. обл. ин-т повышения квалификации работников образования и культуры ; [сост. и ред. В. Ф. Костюкевич]. - Мурманск : Мурм. обл. ин-т повышения квалификации работников образования и культуры, 2010. - 250 с. : ил. (1699524 - ХР-ООЭ 1699525 - ХР-ООЭ 1699526 - ХР-ООЭ 1705370 – ОКСЛ)
66.3(2Рос),4кр ; М91 Мурманская область : [о реализации приоритет. нац. Проектов] / Правительство Мурм. обл. ; предисл. Ю. Евдокимова]. - [Офиц. изд.]. - [Мурманск : б. и., 2008?]. - [21] с. : цв. ил. (Бр-1 - ХР Бр-1 - ХР-ООЭ Бр-1 - ХР-ООЭ Бр-1 - ХР-ООЭ Бр-1 – ОКР)
74.04(2)М ; О-23 Образование в современном обществе: проблемы, решения, перспективы : сб. материалов науч.-практ. конф., Мурманск, 21 нояб. 2008 г. / [редкол.: Н. Н. Забелина, И. А. Столыга (отв. ред.) и др.]. - Мурманск : Мурм. гос. техн. ун-т, 2009.Ч. 1. - 82 с. : табл. - Из содерж.: Основные показатели и тенденции развития системы образования / В. Ф. Костюкевич.- С. 4-12 ; Реализация национального проекта "Образование" в Мурманской области / Р. В. Хацевич. - С. 73-82. (1673363 - ХР-Обяз.экз. 1673364 – ХР)
65.9(2Рос-4Мур)кр ; Р76 Российское Заполярье: состояние и перспективы социально-экономического развития : всерос. науч.-практ. конф., 18 июня 2009 г. : сб. ст. / [редкол.: Ю. В. Кузнецов (науч. ред.) и др.]. - Мурманск : Мурм. гос. техн. ун-т, 2009. - 267 с. - Из содерж.: Анализ современного состояния реализации приоритетных национальных проектов в Мурманской области / А. П. Болозович. - С. 115-118. (1675100 - ХР-Обяз.экз. 1675101 – ХР)
65.9(2Рос-4Мур)кр ; С28 Северные территории: проблемы, тенденции и перспективы = Northern territories: challenges, tendencies and prospects : сб. науч. ст. / Рос. акад. наук, Кол. науч. центр, Ин-т экон. проблем [и др. ; отв. ред.: А. В. Шпак]. - Апатиты : Кол. науч. центр Рос. акад. наук, 2009. - 152 с. : ил., граф., табл. - Из содерж.: Реализация приоритетного национального проекта в сфере образования Мурманской области / Н. Г. Меньших. - С. 87-90. (1672587 - ХР-Обяз.экз. 1672588 – ХР)
Статьи
Дульнева, К. Приоритетный национальный проект в СЗФО / К. Дульнева // Не будь зависим - скажи "Нет!": наркотикам, алкоголю, курению, игромании. - 2013. - № 2. - С. 14-17 : фот. 
Катериничев, И. Важен результат, а не источник денег : [ход реализации приоритет. нац. проекта "Доступ. и комфорт. жилье – гражданам России" в Мурм. обл.] / И. Катериничев // Мурманский вестник. - 2014. – 18 окт. - С. 2. ; То же [Электронный ресурс]. - Режим доступа: https://vivaldi.mgounb.ru/Stat`qi/Murmanskiy_vestnik_-_2014-10-18_-_N196_-_s.2.pdf, свобод. (18.01.2016).
Лебедева, Н. Нацпроекты повысили качество жизни: подведены итоги реализации общегосударственного проекта в регионе / Н. Лебедева // Вечерний Мурманск. - 2011. - 5 марта (N 38). - С. 3.
Макарова, А. Здравоохранение: идем на поправку / А. Макарова ; фот. Д. Дубова // Аргументы и факты. Мурманск. - 2014. - 27 авг.-2 сент. (№ 35). - С. 5.
Нуреева, О. Пятилетка приоритетов : [итоги пятилет. реализации приоритет. нац. проектов "Здоровье", "Образование", "Доступ. и комфорт. жилье - гражданам России", "Развитие агропром. комплекса" в Мурм. обл.] / О. Нуреева // Мурманский вестник. - 2011. - 10 марта (№ 39). - С. 5.
Следующее издание вы можете заказать из фонда Российской государственной библиотеки, так же воспользовавшись услугами МБА:
Акимов, С. А. Приоритеты социальной политики в регионах Российского Севера : дис. ... канд. экон. наук : 08.00.05 / Акимов Семен Александрович ; [место защиты: Рос. акад. гос. службы при Президенте РФ]. – Москва, 2009. - 190 с. : ил.
Поиск информации на интересующую Вас тему Вы можете также провести самостоятельно в Электронном каталоге в базе данных "Краеведение" на сайте нашей библиотеки.
За дополнительной информацией Вы можете обратиться в отдел краеведения (4-й этаж библиотеки).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2026-10-03T16:06:42+03:00</dcterms:created>
  <dcterms:modified xsi:type="dcterms:W3CDTF">2026-10-03T16:06:42+03:00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