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№7898 (Мурманск) от 5 февраля 2016
</w:t>
      </w:r>
    </w:p>
    <w:p>
      <w:pPr/>
      <w:r>
        <w:rPr/>
        <w:t xml:space="preserve">Очень нужен список литературы по теме: "Мистика чисел в русских народных сказках".
Здравствуйте, Ангелина. К сожалению, материалов строго отвечающих Вашей теме найти не удалось. Возможно, Вам будут полезны следующие издания:
Статья
Петров, А. М. Числовые модели в поэтике русских духовных стихов (категории времени и пространства) / Петров А. М. // Вестник Московского университета. Серия 9, Филология. - 2014. - № 2. - С. 7-24.
Электронные ресурсы (с текстами документов можно поработать в залах каталогов и электронных ресурсов на 3-м этаже библиотеки)
Вишневецкая, Г. В. Изучение символики чисел русских народных сказок на уроках литературы в средней общеобразовательной школе [Электронный ресурс] / Вишневецкая Г. В. // Перспективы развития научных исследований в 21 веке : сб. материалов 4-й междунар. науч.-практ. конф. (Махачкала, 28 февр. 2014). - Электрон. дан. - Махачкала, 2014. - С. 121-122. - Режим доступа: http://elibrary.ru, регламентир. (07.02.2016).
Коломакина, Б. А. Мотив превращения человека в животное в волшебных сказках бурят и шорцев [Электронный ресурс] / Коломакина Б. А. // Сибирский филологический журнал. - Электрон. дан. - 2012. - № 3. - С. 19-23. - Режим доступа: http://elibrary.ru, регламентир. (07.02.2016).
Сенькина, Н. Л. Замысел и композиционное своеобразие «Повести о купце» [Электронный ресурс] / Сенькина Н. Л. // Вестник славянских культур. - Электрон. дан. - 2014. - Т. 33, № 3. - С. 186-194. - Режим доступа: http://elibrary.ru, регламентир. (07.02.2016).
Симонова, О. Е. Почему «три»? Особенности числовой символики мордовских, марийских и удмуртских народных сказок [Электронный ресурс] / Симонова О. Е. // Вестник ВЭГУ. - Электрон. дан. - 2011. - № 5. - С. 95-99. - Режим доступа: http://elibrary.ru, регламентир. (07.02.2016).
Скиперских, А. В. Языковой мир героя в дискурсе цифр (политическая реконструкция сказки А. Толстого «Золотой ключик, или приключения Буратино») [Электронный ресурс] / Скиперских А. В. // Теории и проблемы политических исследований. - Электрон. дан. - 2013. - № 1/2. - С. 8-20. - Режим доступа: http://elibrary.ru, регламентир. (07.02.2016).
Сюй, Ц. Символики чисел 3 и 7 в русской культуре [Электронный ресурс] / Сюй Ц. // Научный поиск. - Электрон. дан. - 2015. - № 3/4. - С. 57-58. - Режим доступа: http://elibrary.ru, регламентир. (07.02.2016).
Хежева, М. Р. Символика числа блы «семь» в адыгском фольклоре [Электронный ресурс] / Хежева М. Р. // Известия Кабардино-Балкарского научного центра РАН. - Электрон. дан. - 2013. - № 6, ч. 1. - С. 260-263. - Режим доступа: http://elibrary.ru, регламентир. (07.02.2016).
Шабанова, М. Н. Сакральные смыслы русских народных сказок [Электронный ресурс] / Шабанова М. Н. // Ученые записки. Электронный научный журнал Курского государственного университета. - Электрон. дан. - 2013. - № 1. - С. 185-194. - Режим доступа: http://elibrary.ru, регламентир. (07.02.2016).
Шихалиев, Х. Ш. Сказка и быль о числе ноль [Электронный ресурс] / Шихалиев Х. Ш. // Начальная школа. - Электрон. дан. - 2012. - № 6. - С. 93-94. - Режим доступа: http://elibrary.ru, регламентир. (07.02.2016).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2026-10-03T14:41:47+03:00</dcterms:created>
  <dcterms:modified xsi:type="dcterms:W3CDTF">2026-10-03T14:41:47+03:00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