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№7906 (Мурманская область) от 8 февраля 2016
</w:t>
      </w:r>
    </w:p>
    <w:p>
      <w:pPr/>
      <w:r>
        <w:rPr/>
        <w:t xml:space="preserve">Добрый день! Помогите, пожалуйста, подобрать литературу к дипломной работе по теме: "Развитие интонационной выразительности речи у детей старшего дошкольного возраста посредством игровых упражнений".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Арушанова, А. Игры со звучащим словом / А. Арушанова, Е. Рычагова // Дошкольное образование. - 2008. - 1-15 мая (№ 9). - С. 9-16.
Белоусова, Л. Развиваем умение интонировать / Л. Белоусова // Дошкольное воспитание. - 2007. - № 6. - С. 27-30.
Званцугова, А. А. Развитие эмоциональной сферы дошкольников в театрализованной деятельности : конспект занятия "Путешествие на Острова Разных Настроений" / А. А. Званцугова // Дошкольная педагогика. - 2007. - № 1. - С. 20-23.
Попова, Т. Интонационная выразительность речи: игровые приемы в работе со старшими дошкольниками / Т. Попова // Дошкольное воспитание. - 2008. - № 5. - С. 46-48.
Родионова, Ю. Н. Развитие интонационной выразительности речи дошкольников / Ю. Н. Родионова // Ребенок в детском саду. - 2007. - № 1. - С. 6-10.
Ткаченко, М. Н. Сценарий активизирующего общения для детей седьмого года жизни "Сундучок бабушки Рассказушки" / М. Н. Ткаченко, Т. С. Шнейдер // Дошкольная педагогика. - 2011. - № 1. - С. 27-29.
Статью можно также заказать из фондов других библиотек страны:
Гунченко, О. И. Преодоление недостатков речевой коммуникации посредством игровых упражнений / Гунченко О. И. // Современные проблемы психолого-педагогического сопровождения детства : материалы Всерос. науч.-практ. конф. 17-18 апр. 2014.  / под ред. Г. С. Чесноковой. - Новосибирск, 2014. - Ч. 1. - С. 150-152.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2026-10-03T13:45:01+03:00</dcterms:created>
  <dcterms:modified xsi:type="dcterms:W3CDTF">2026-10-03T13:45:01+03:00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