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№7976 (Москва) от 22 февраля 2016
</w:t>
      </w:r>
    </w:p>
    <w:p>
      <w:pPr/>
      <w:r>
        <w:rPr/>
        <w:t xml:space="preserve">здравствуйте, подскажите пожалуйста, есть ли в вашей библиотеке монографии (или статьи) по цирконию, шлифование циркония и его сплавов, области применения циркония
Здравствуйте, Вера.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24.124; Б71 Блюменталь, У. Б. Химия циркония : пер. с англ. / У. Б. Блюменталь ; под ред. канд. хим. наук Л. Н. Комиссаровой и акад. В. И. Спицына. – Москва : Изд-во иностр. лит., 1963. - 341 с. : ил. - (Редкие металлы). (Ф-463254 - ХР)
24.439.4; Е51 Елинсон, С. В. Цирконий: химические и физические методы анализа / С. В. Елинсон, К. И. Петров. – Москва : Атомиздат, 1960. - 212 с. : ил. (389031 - ХР)
621.703.51; К12 Каганович, С. Я. Цирконий и гафний : (техн.-экон. обобщение и анализ минер.-сырьевых ресурсов, производства и применения) / С. Я. Каганович ; Акад. наук СССР. Ин-т минералогии, геохимии и кристаллохимии редких элементов. – Москва : Изд-во Акад. наук СССР, 1962. - 182 с. : ил., карт. (Ф-447083 - ХР)
621.7М251.7; М54 Металлургия циркония : пер. с англ. / под ред. Г. А. Меерсона Ю. В. Гагаринского. – Москва : Изд-во иностр. лит., 1959. - 419 с. : ил. (Ф-369656 - ХР)
621.703.517; М60 Миллер, Г. Л. Цирконий / Г. Л. Миллер ; пер. с англ. под ред. С. Г. Глазунова и А. А. Киселева. – Москва : Изд-во иностр. лит., 1955. - 392 с. : ил.. (282942 - ХР)
621.703.517; Р49 Ривкин, Е. Ю. Прочность сплавов циркония / Е. Ю. Ривкин, Б. С. Родченков, В. М. Филатов. – Москва : Атомиздат, 1974. - 168 с. : граф. (819661 - ХР)
621.703.54; С86 Строение и свойства сплавов урана, теория и циркония : сб. ст. / под ред. О. С. Иванова. – Москва : Госатомиздат, 1963. - 379 с. : ил. (458170 - ХР)
Статьи
Bartsch, T. Умный ZrO2 / T. Bartsch ; пер. с нем. яз. К. В. Сорокина // Новое в стоматологии. - 2013 - № 8. - С. 40-45.
Осико, В. В. Полифункциональные материалы на основе наноструктурированных кристаллов частично стабилизированного диоксида циркония / В. В. Осико, Е. Е. Ломонова // Вестник Российской академии наук. – 2012. - Т. 82, № 9. - С. 790-798.
Следующие статьи можно также заказать из фондов других библиотек страны:
Влияние различных способов механической обработки на коррозионное поведение циркониевых изделий / Никитин К. Н. [и др.] // Вопросы атомной науки и техники. Серия: Материаловедение и новые материалы. 2012. - № 1. - С. 54-59.
Носенко, В. А. Взаимодействие титана, циркония и гафния с карбидом кремния при шлифовании кругами с наполнителями / Носенко В. А. // СТИН. - 1997. - № 4. - С. 34-36.
См. также ответ на запрос № 7974 в архиве выполненных справок «Виртуального библиографа».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2026-10-03T11:36:38+03:00</dcterms:created>
  <dcterms:modified xsi:type="dcterms:W3CDTF">2026-10-03T11:36:38+03:00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