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№7991 (Самарская область) от 25 февраля 2016
</w:t>
      </w:r>
    </w:p>
    <w:p>
      <w:pPr/>
      <w:r>
        <w:rPr/>
        <w:t xml:space="preserve">Помогите, пожалуйста, подобрать список литературы на тему "Проблема нравственного воспитания в педагогическом наследии В.А. Сухомлинского", за последние 5 лет. Заранее Вам очень признательна.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Зайцева, И. А. Теоретические исследования нравственной активности личности XX века / И. А. Зайцева, Е. А. Попова // Мир образования - образование в мире. - 2010. - № 2 (38). - С. 3-10. - Библиогр.: с. 10 (16 назв.).
Рындак, В. Твердость воли, непримиримость к фальши / В. Рындак // Управление школой. - 2010. - 16-31 янв. (№ 2). - С. 17-19.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Электронные ресурсы
Днепрова, Т. П. «Педагогика духовности» В. А. Сухомлинского [Электронный ресурс] / Днепрова Т. П. // Педагогическое образование в России. – Электрон. дан. - 2011. - № 2. - С. 50-56. – Режим доступа: http://elibrary.ru/, регламентир. (25.02.2016).
Кудашова, Е. Е. О нравственном воспитании и идеях В. А. Сухомлинского [Электронный ресурс] / Кудашова Е. Е. // Педагогическое образование на Алтае. – Электрон. дан. - 2013. - № 2. - С. 70-73. – Режим доступа: http://elibrary.ru/, регламентир. (25.02.2016).
Пелешок, Ю. А. Проблема формирования личности посредством эмоционального воздействия художественного слова в педагогических взглядах А. С. Макаренко и В. Ф. Сухомлинского [Электронный ресурс] / Пелешок Ю. А. // Историко-педагогический журнал. – Электрон. дан. - 2013. - № 1. - С. 182-190. – Режим доступа: http://elibrary.ru/, регламентир. (25.02.2016).
Сахаров, В. А. Этическое просвещение как эмоционально-ценностная технология нравственного воспитания школьников в педагогическом наследии В. А. Сухомлинского [Электронный ресурс] / Сахаров В. А. // Вестник Вятского государственного гуманитарного университета. – Электрон. дан. - 2011. - № 3. - С. 119-123. – Режим доступа: http://elibrary.ru/, регламентир. (25.02.2016).
Смолонский, С. И. Духовно-нравственное воспитание в педагогическом наследии В. А. Сухомлинского [Электронный ресурс] / Смолонский С. И.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- 2013. - Т. 19, № 4. - С. 179-181. – Режим доступа: http://elibrary.ru/, регламентир. (25.02.2016).
Сундуй, Г. Д. Классические идеи В. А. Сухомлинского о воспитании совести [Электронный ресурс] / Сундуй Г. Д. // Вестник Адыгейского государственного университета. Серия 3, Педагогика и психология. – Электрон. дан. - 2012. - № 3 (103). - С. 106-111. – Режим доступа: http://elibrary.ru/, регламентир. (25.02.2016).
Нестерова, И. Ф. Концептуальные основы и опыт нравственно-этического воспитания детей и подростков в педагогическом наследии выдающегося педагога XX века В. А. Сухомлинского [Электронный ресурс] / Нестерова И. Ф. // Вестник Тверского государственного университета. Серия: Педагогика и психология. – Электрон. дан. - 2013. - № 1. - С. 205-212. – Режим доступа: http://elibrary.ru/, регламентир. (25.02.2016).
См. ответы на запросы №№ 5097, 6953, 7724 в архиве выполненных справок «Виртуального библиографа».
Статьи из книг можно также заказать из фондов Российской национальной библиотеки:
Историко-педагогическое знание в начале III тысячелетия: традиции и новации в истории педагогической культуры : материалы Седьмой нац. науч. конф., Москва, 17 нояб. 2011 г. / ред.-сост. Г. Б. Корнетов. - Москва : АСОУ, 2011. - 166 с. - (Серия Историко-педагогическое знание [Вып. 40]). - Библиогр. в подстроч. примеч. – Из содерж.: В. А. Сухомлинский об актуализации эмоциональной сферы личности школьника в процессе нравственного воспитания / В. А. Сахаров. - С. 134-136.
Социально-культурное становление личности : (по материалам науч.-практ. конф.) / [под общ. ред. Д. Е. Яковлева, Н. К. Беспятовой]. - Москва : Ритм ГОУ Пед. акад., 2010. - 162 с. : ил., табл. - Библиогр. в конце ст. – Из содерж.: Система нравственного воспитания детей В. А. Сухомлинского / В. И. Беляев, Т. А. Савченко. - С. 24-30.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2026-10-03T11:03:00+03:00</dcterms:created>
  <dcterms:modified xsi:type="dcterms:W3CDTF">2026-10-03T11:03:00+03:00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