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№7997 (Мурманск) от 27 февраля 2016
</w:t>
      </w:r>
    </w:p>
    <w:p>
      <w:pPr/>
      <w:r>
        <w:rPr/>
        <w:t xml:space="preserve">Здравствуйте, нужен материал по теме: Проектирование универсальных учебных действий в начальной школе. Спасибо.
Здравствуйте, Алина. Предлагаем Вам библиографический список:
Книга
74.202.2 ; К16 Как проектировать универсальные учебные действия в начальной школе. От действия к мысли : пособие для учителя / [А. Г. Асмолов и др.] ; под ред. А. Г. Асмолова. - 2-е изд. - Москва : Просвещение, 2010. - 151 с. : ил., табл. - (Стандарты второго поколения). - Библиогр.: с. 147-150. (1695495 – ЧЗ)
Статьи
Ермакова, О. Б. Компетентностно-контекстный подход к проектированию основной образовательной программы начального общего образования / О. Б. Ермакова // Профильная школа. - 2012. - № 3. - С. 56-60. - Библиогр.: с. 60 (6 назв.).
Дунилова, Р. А. Реализация требований ФГОС к формированию и оценке универсальных учебных действий у младших школьников / Р. А. Дунилова, Л. Г. Бобрикова // Управление начальной школой. - 2013. - № 5. - С. 29-34. - 2 прил. - Библиогр. в сносках.
Лазарева, Л. И. Формирование универсальных учебных действий / Л. И. Лазарева, Г. Т. Васильчук // Начальная школа. - 2014. - № 6. - С. 76-78. - Библиогр.: с. 78 (4 назв.).
Макарова, Н. М. Универсальные учебные действия: разложим по полочкам : мастер-кл., который помогает увидеть новые понятия через призму знакомых ситуаций / Н. М. Макарова ; подгот. А. Витковский // Первое сентября. - 2013. - 14 сент. (№ 15). - С. 11.
Пачина, А. Г. Педагогические условия формирования универсальных учебных действий у обучающихся / А. Г. Пачина // Управление начальной школой. - 2013. - № 5. - С. 15-27. - 2 прил.
Прохорова, С. Ю. Методические условия формирования УУД у младших школьников / С. Ю. Прохорова, Я. М. Брагина // Управление начальной школой. - 2013. - № 8. - С. 19-25. - Прил.
Электронные ресурсы (с текстами документов можно поработать в залах каталогов и электронных ресурсов на 3-м этаже библиотеки)
Певицына, Л. М. Как построить урок физической культуры в соответствии с требованиями ФГОС [Электронный ресурс] / Певицына Л. М. // Научное обеспечение системы повышения квалификации кадров. – Электрон. дан. - 2013. - № 2. - С. 91-99. – Режим доступа: http://elibrary.ru/, регламентир. (28.02.2016).
Петьков, В. А. Концептуальные основы развития универсальных учебных действий младших школьников [Электронный ресурс] / Петьков В. А., Реутова Л. П. // Вестник Адыгейского государственного университета. Серия 3, Педагогика и психология. – Электрон. дан. - 2014. - № 2. - С. 52-58. – Режим доступа: http://elibrary.ru/, регламентир. (28.02.2016).
Шевцова, Е. А. Формирование универсальных учебных действий у младших школьников / Е. А. Шевцова // Стандарты и мониторинг в образовании. - 2013. - № 2. - С. 28-32. - Библиогр.: с. 32 (19 назв.).
Предлагаем ознакомиться со списком литературы из Базы данных «Архив выполненных справок»:
Формирование универсальных учебных действий [Электронный ресурс] : библиогр. список : (2009-2013) / Мурм. гос. обл. универс. науч. б-ка ; сост. Т. В. Воложанина. – Электрон. дан. - Мурманск : МГОУНБ, 2013. - 6 с. – Из содерж.: Начальная школа. – С. 1-3. – Режим доступа: http://opac.mgounb.ru/opacg/archive/form.doc, свобод. (28.02.2016).
См. ответы на запросы №№ 3052, 3556, 5172, 5378, 6505 в архиве выполненных справок «Виртуального библиографа» и №№ 8162, 10749, 14687, 17475, 22887, 22990, 23573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модернизации начального образования в условиях введения федерального государственного образовательного стандарта : материалы Всерос. науч.-практ. конф., (30 нояб. 2010 г.), Москва - Челябинск / [редкол.: Н. Е. Скрипова (гл. ред.) и др.]. - Челябинск : Образование, 2011. - 222 с. - (Новой школе - новые стандарты). - Библиогр. в конце докл. – Из содерж.: Формирование универсальных учебных действий младших школьников / Беляева Е. Б. - С. 18-22 ; Реализация программы формирования универсальных учебных действий педагогами начальной школы / Карпеева И. В. - С. 57-61 ; Организация групповых форм работы как условие формирования универсальных учебных действий младших школьников / Кожевникова С. В. - С. 64-67 ; Формирование универсальных учебных действий у младших школьников / Никулина Т. С. - С. 83-85 ; Развитие универсальных учебных действий у обучающихся на ступени начального общего образования / Щупко Н. В. - С. 108-111 ; Из опыта работы по формированию универсальных учебных действий младших школьников / Карабашева Н. В. - С. 162-164 ; Формирование универсальных учебных действий младших школьников в условиях работы по учебно-методическому комплекту "Начальная школа ХХ1 века" / Туева Н. И. - С. 201-206.
Начальная общеобразовательная школа в условиях внедрения ФГОС нового поколения: опыт, проблемы и перспективы : материалы всерос. науч.-практ. конф., Уфа, 22 марта 2011 г. / [редкол.: Галанов А. Б. и др.]. - Уфа : Изд-во ИРО РБ, 2011. - 263 с. : ил., табл. - Библиогр. в конце ст. – Из содерж.: Универсальные учебные действия: от теоретического понимания к практическому применению / С. С. Пичугин. - С. 218-225.
От общеучебных умений и навыков к универсальным учебным действиям : (из опыта работы) / Учреждение Рос. акад. образования "Урал. отд-ние", Муницип. общеобразоват. учреждение лицей № 100 г. Екатеринбурга ; [сост. и общ. ред.: О. В. Смирных]. - Екатеринбург : Гриф, 2010. - 97 с., [2] л. цв. ил. : ил., табл. - Библиогр.: с. 95. – Из содерж.: Проектируем формирование универсальных учебных действий / О. В. Смирных. - С. 9-15.
ФГОС: опыт реализации в Калужской области / М-во образования и науки Калуж. обл., ГАОУ ДПО "Калуж. гос. ин-т модернизации образования"; [сост.: В. А. Романенко, М. А. Резник]. - Калуга : КГИМО, 2011. - 303 с. : ил. - (Работаем по ФГОС). - Библиогр. в конце ст. – Из содерж.: К вопросу о разработке программы формирования универсальных учебных действий у обучающихся на ступени начального общего образования / Е. А. Ильюхина, Н. А. Аксенова. - С. 12-22.
Формирование универсальных учебных действий младших школьников в условиях вариативности учебно-методических комплексов : метод. рекомендации / КГАОУ ДПО (ПК) С "Краснояр. краевой ин-т повыш. квалиф. и проф. переподгот. работников образования"; [под ред. Г. В. Раицкой]. - Красноярск : Краснояр. краевой ин-т повышения квалификации и проф. переподгот. работников образования, 2011. - 79 с. : ил. - Библиогр.: с. 12 (4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2026-10-03T11:02:27+03:00</dcterms:created>
  <dcterms:modified xsi:type="dcterms:W3CDTF">2026-10-03T11:02:27+03:00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