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№8059 (Мурманская область) от 16 марта 2016
</w:t>
      </w:r>
    </w:p>
    <w:p>
      <w:pPr/>
      <w:r>
        <w:rPr/>
        <w:t xml:space="preserve">Здравствуйте.
Подберите, пожалуйста, список книг и публикаций о биографии Захара Прилепина.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межкультурных коммуникаций (18-25 апр. 2011 г.) / [отв. ред. : В. Б. Литвин, С. А. Антошина]. - Мурманск : Мурм. гос.  гуманитар. ун-т, 2012. Ч. 2. – Из содерж.: Специфика образной системы произведений Захара Прилепина (к вопросу о традициях в современной отечественной литературе) / Хоменко Н. – С. 39-41.  (1711366 - ХР-ООЭ ; 1711367 - ХР-ООЭ ; 1711368 - ХР-ООЭ)
83.3(2=Рус)6; Д18 Данилкин, Л. А. Нумерация с хвоста : путеводитель по рус. лит. / Л. Данилкин. – Москва : АСТ : Астрель, 2009. - 285 с. : ил. (1690123 - АБ ; 1690124 - АБ)
Прилепин, З. Захар Прилепин о детстве, политике и литературе / З. Прилепин // Читаем вместе. – 2012 - № 5.- С. 8.
Прилепин, З. Захар Прилепин: "Россия держится на слове" / З. Прилепин // Смена. - 2009 - № 8.- С. 62-64.
Прилепин, З. Слова с приставкой "НЕ" / З. Прилепин // Огонек. - 2006 – № 50. - С. 50-52.
Прилепин, З. Захар Прилепин: «Я – больше политик, чем любой депутат» : беседа с писателем / З. Прилепин // Журналист. - 2013 - № 11. - С. 10-12.
Рубанова, Н. Голая правда / Н. Рубанова // Октябрь. - 2006 - № 9. - С. 188-190.
Сенчин, Р. Неудобный Прилепин : [о творчестве Захара Прилепина] / Р. Сенчин // Литературная Россия. - 2009 - 16 окт. (№ 41). - С. 8-9.
Скорондаева, А. Альфа-самец в своей "обители"/ А. Скорондаева // Сельская новь. – 2015 - № 1. - С. 42-45.
Цветова, Н. С. Захар Прилепин на фоне жизни и литературы / Н. С. Цветова // Литературная учеба. - 2015 - № 5. - С. 86-98.
См. также ответ на запрос № 8053 в архиве выполненных справок 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2026-10-03T08:32:19+03:00</dcterms:created>
  <dcterms:modified xsi:type="dcterms:W3CDTF">2026-10-03T08:32:19+03:00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