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№8089 (Мурманск) от 22 марта 2016
</w:t>
      </w:r>
    </w:p>
    <w:p>
      <w:pPr/>
      <w:r>
        <w:rPr/>
        <w:t xml:space="preserve">Добрый день! Помогите, пожалуйста, подобрать литературу по теме курсовой работы в колледже "Прово собственности гражданин". Спасибо!
Здравствуйте, Анна. Предлагаем Вам библиографический список:
Книги
67.404.1 ; А65 Андреев, В. К. О праве частной собственности в России : (крит. очерк) / В. К. Андреев. - Москва : Волтерс Клувер, 2007. - VI, 176 с. - Библиогр. в подстроч. примеч. (1653709 – ХР)
67.404я73 ; Г75 Гражданское право : учебник : [для студентов высш. учеб. заведений, обучающихся по специальности 030501.65 "Юриспруденция" : в 3 ч.] ; под ред. В. П. Камышанского [и др.]. - 2-е изд., перераб. и доп. - Москва : Эксмо, 2010. - (Российское юридическое образование).Ч. 1 / [Барков А. В. и др.]. - 703 с. - Библиогр. в конце гл. и в подстроч. примеч. – Из содерж.: Разд. 3. Гл. 17. Право собственности граждан и юридических лиц. – С. 472-498. – Библиогр.: с. 498 (7 назв.) (1693424 – ХР)
67.404я73 ; П32 Пиляева, В. В. Гражданское право. Части общая и особенная : учебник / В. В. Пиляева. - 4-е изд., [стер.]. - Москва : КноРус, 2010. - 979 с. – Из содерж.: Право собственности граждан. – С. 156-158. (1693961 - ХР ; 1693962 - ЧЗ ; 1693963 - АБ ; 1693964 – АБ)
67я2 ; Р76 Российская юридическая энциклопедия / [Абова Т. Е., Авакьян С. А., Агамов Г. Д. и др.] ; гл. ред. А. Я. Сухарев. - Москва : Изд. дом "ИНФРА-М", 1999. - 1110 с. – Из содерж.: Право собственности граждан и юридических лиц / Павлов В. П. – С. 751-754. – Библиогр.: с. 754. (Ф-1583460 – ХР ; Ф-1583458 - ИБО ; Ф-1583459 - ЧЗ ; Ф-1585173 - ХР ; Ф-1589888 – ЧЗ)
Электронные ресурсы 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первая)" [Электронный ресурс] : от 30.11.1994 № 51-ФЗ (ред. от 31.01.2016). – Электрон. дан. – [Москва] : КонсультантПлюс, 2016. – Из содерж.: Ст. 213. Право собственности граждан и юридических лиц. – Режим доступа: СПС «КонсультантПлюс» (22.03.2016).
Туманов, Д. Ю. Право частной собственности в отечественном гражданском праве: история и современность [Электронный ресурс] / Д. Ю. Туманов // Гражданское право. – Электрон. дан. - 2013. - № 5. - С. 8-10. – Режим доступа: СПС «КонсультантПлюс» (22.03.2016).
См. ответ на запрос № 4997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Баринов, Н. А. Избранное / Н. А. Баринов ; [редкол.: Кузнецова Н. С. и др.]. - Москва : Юрлитинформ, 2014 [т.е. 2013]. - 635 с. - (Современная российская цивилистика). - Библиогр.: с. 629-631 и в подстроч. примеч. – Из содерж.: Гл. 16. Право собственности граждан.
Гражданское право : учеб. для студентов вузов, обучающихся по специальности "Юриспруденция" : [в 2 т.] / отв. ред.: Е. А. Суханов. - 2-е изд., перераб. и доп. - Москва : БЕК, 2003. - (Учебник).Т. 1 / [Ем В. С., Зенин И. А., Коваленко Н. И. и др.]. - XXX, 785 с. - Библиогр. в конце гл. и в подстроч. примеч. – Из содерж.: Гл. 16. Право частной собственности. – С. 511-532.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2026-10-03T07:34:39+03:00</dcterms:created>
  <dcterms:modified xsi:type="dcterms:W3CDTF">2026-10-03T07:34:39+03:00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