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№8091 (Мурманская область) от 23 марта 2016
</w:t>
      </w:r>
    </w:p>
    <w:p>
      <w:pPr/>
      <w:r>
        <w:rPr/>
        <w:t xml:space="preserve">Инновационные процессы в дизайне и художественном образовании
Здравствуйте. Предлагаем Вам издания из фондов нашей библиотеки, которые можно заказать через электронную доставку документов для юридических лиц:
Книги
85.14 ; Б74 Богустов, А. П. Интеграция академической и авангардной школ живописи : пед. аспекты : моногр. / А. П. Богустов. - Москва : РИОР : ИНФРА-М, 2013. - 80 с. : ил., цв. ил. - (Наука и практика). (1734326 - ХР)
74.4М ; С56 Современные тенденции профессионального образования в XXI веке : материалы регион. науч.-практ. конф., 8-11 апр. 2014 г. / [редкол.: Т. В. Белевских (отв. ред.) и др.]. - Мурманск : МГГУ, 2014. - 219 с. : ил. (1747044 - ХР-ООЭ 1747045 - ХР-ООЭ 1747046 - ХР-ООЭ)
Статьи
Ларина, О. В. Информационно-коммуникационные технологии в дизайн-образовании / О. В. Ларина // Среднее профессиональное образование. - 2013. - № 3. - С. 50-51. 
Руднева, Н. Е. Актуальные проблемы реализации принципа преемственности в дизайн-образовании / Н. Е. Руднева, И. В. Юстус // Среднее профессиональное образование. - 2014. - № 4. - С. 52-55.
Ткалич, С. К. О формировании специальных компетенций дизайнеров в ходе профессиональной подготовки / С. К. Ткалич // Инновации в образовании. - 2015. - № 5. - С. 49-55.
Ткалич, С. К. Перспективное моделирование образовательных методик в магистратуре на основе профильной технологической матрицы / С. К. Ткалич // Инновации в образовании. - 2013. - № 5. - С. 83-89.
Тропина, Т. Н. Мультимедийные технологии в лекционном курсе "Истории дизайна, науки и техники" / Т. Н. Тропина // Вестник педагогических инноваций. - 2012. - № 2. - С. 102-108.
Электронные ресурсы
Амиргазин, К. Ж. Инновационные процессы в художественном образовании [Электронный ресурс] / К. Ж. Амиргазин, С. Р. Удалов // Омский научный вестник. - Электрон. дан. - 2012. - № 2. - С. 220-222. - Режим доступа: http://elibrary.ru/, регламентир. (23.03.2016).
Визжачая, Г. Г. Инновационный аспект подготовки дизайнеров в колледже [Электронный ресурс] / Г. Г. Визжачая // Инновационные технологии в науке и образовании. - Электрон. дан. - 2015. - № 4. - С. 131-133. - Режим доступа: http://elibrary.ru/, регламентир. (23.03.2016).
Востриков, В. Н. Инновации регионального обучения направления «Дизайн» [Электронный ресурс] / В. Н. Востриков // Инновационные технологии в сфере сервиса и дизайна : материалы I Междунар. науч.-техн. конф. / редкол.: М. И. Бальзанников [и др.]. - Электрон. дан. - Самара, 2014. - С. 105-106. - Режим доступа: http://elibrary.ru/, регламентир. (23.03.2016).
Следующие статьи, оглавления и фрагменты из книг можно также заказать из фондов других библиотек страны:
Всероссийская научно-практическая конференция "Инновационные педагогические технологии в художественном образовании" : сб. докл. - Томск : ТОИУМЦКИ, 2015. - 128 с., [2] л. цв. ил. : ил., нот.
Зива, В. Ф. Система современного художественно- промышленного образования : прошлое и настоящее / В. Ф. Зива // Декоративное искусство и предметно-пространственная среда: вестник МГХПА. - 2013. - № 3. - С. 186-198.
Инновационные подходы в современном художественном образовании : материалы 7-ой Междунар. науч.- практ. конф., 4-5 дек. 2014 г. / [редкол.: А. С. Петелин и др.]. - Воронеж : Воронеж. гос. пед. ун-т, 2014. - 231 с.
См. также ответ на запрос № 8095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2026-10-03T06:34:46+03:00</dcterms:created>
  <dcterms:modified xsi:type="dcterms:W3CDTF">2026-10-03T06:34:46+03:00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