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№8122 (Мурманск) от 2 апреля 2016
</w:t>
      </w:r>
    </w:p>
    <w:p>
      <w:pPr/>
      <w:r>
        <w:rPr/>
        <w:t xml:space="preserve">Добрый день! Хотелось бы получить информацию по славянским свадебным традициям, касающихся обручальных колец.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63.5 ; С24 Свадьба : от традиции к современности / [сост. Берсеньева К. Г.]. - Москва : Центрполиграф, 2005. - 239 с. (1636043 – ИСК)  
Статьи
Альбедиль, М. "Покроют головушку, наложат заботушку": о ритуальном символизме свадьбы / М. Альбедиль // Теория моды: одежда, тело, культура. - 2014. - Вып. 3 : лето. - С. 173-193.
Где появился обычай носить обручальное кольцо на безымянном пальце? // Вокруг света. - 2015. - № 8. - С. 148.
Михайлова, И. "Какъ новобрачьныи князь приедетъ с поездомъ..." : свадьба в Московской Руси XVI-XVII веков / И. Михайлова // Теория моды: одежда, тело, культура. - 2014. - Вып. 3 : лето. - С. 194-212.
Следующие издания, оглавления и фрагменты из книг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Гура, А. В. Брак и свадьба в славянской народной культуре: семантика и символика / А. В. Гура. - Москва : Индрик, 2012. - 935 с.
Демина, Л. В. Свадебный обряд славян Тюменской области / Л. В. Демина. - Тюмень : Экспресс, 2005. - 242 с.
Морозов, И. А. Женитьба добра молодца : происхождение и типология традиц. молодеж. развлечений с символикой "свадьбы"/"женитьбы" / И. А. Морозов. - Москва : Лабиринт, 1998. - 351 с.
Пронина, Н. М. Славянская свадьба (эссе) / Пронина Н. М., Татаринцева Е. В. // Гуманитарные исследования. - Уссурийск, 2001. - Вып. 5. - С. 143-148.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2026-10-03T05:36:20+03:00</dcterms:created>
  <dcterms:modified xsi:type="dcterms:W3CDTF">2026-10-03T05:36:20+03:00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