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№813 (Москва) от 11 апреля 2009
</w:t>
      </w:r>
    </w:p>
    <w:p>
      <w:pPr/>
      <w:r>
        <w:rPr/>
        <w:t xml:space="preserve">Здравствуйте. Альманах "Живая Арктика" в 2000 г. являлся печатным периодическим изданием или интернет ресурсом - как его указывать в качестве источника в списке использованой литературы (в т.ч. не понятно место издания). заранее спасибо.
Здравствуйте, Василий. Историко-краеведческий альманах, а также экспресс-бюллетень «Живая Арктика» выходит с 1996 г. как печатное издание (зарегистрировано в Министерстве печати и информации РФ). В последующем электронные версии вышедших альманахов стали размещаться на сайте: www.arctic.org.ru. В 2000 г. вышли в свет NN 1 и 2 экспресс-бюллетеня и N 3-4 альманаха за 1999 г. «Век краеведения на Мурмане». Вы не уточнили, нужно ли Вам описать все издание целиком, или только какую-либо статью из него. Кроме того, Вы можете дать в списке источников ссылку на указанный электронный ресурс. Предлагаем примеры описания по ГОСТ 7.1-2003 «Библиографическая запись. 
Библиографическое описание»:
На альманах в целом: 
Живая Арктика [Текст] : ист.-краевед. альм. / ред. В. Берлин. – 1996 -     . – Апатиты, 1996 -     .
1999, N 3-4: Век краеведения на Мурмане. – 2000 экз.;
На статью:
Мартюшова, С. Общество краеведения на Мурмане / С. Мартюшова // Живая Арктика. – 1999. – N 3-4. – С. 4-6.
Источник: Берлин, В. Э. Альманаху «Живая Арктика» - 7 лет / В. Э. Берлин // Архивы и историческое краеведение: материалы науч.–практ. конф., 3 дек. 2002 г. / Арх. упр. Мурм. обл., Гос. арх. Мурм. обл., Мурм. гос. пед. ин-т. – Мурманск, 2003. – С. 105-109.
С уважением, зав. сектором Отдела краеведческой и саамской литературы Е. Б. Мерзлякова.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2026-10-18T09:10:58+03:00</dcterms:created>
  <dcterms:modified xsi:type="dcterms:W3CDTF">2026-10-18T09:10:58+03:00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