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№8199 (Мурманск) от 19 апреля 2016
</w:t>
      </w:r>
    </w:p>
    <w:p>
      <w:pPr/>
      <w:r>
        <w:rPr/>
        <w:t xml:space="preserve">Здравствуйте! Помогите пожалуйста составить список литературы на тему:"Система коррекционной работы с глухими детьми с сочетанными нарушениям, направленная на овладение чтением". За последние 5 лет.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Статьи
Кириллова, И. Компьютер учит читать : обучение чтению дошкольников с нарушением слуха / И. Кириллова // Здоровье детей - Первое сентября. - 2014. - № 3. - С. 42-43 : ил. - Библиогр.: с. 43 (4 назв.).
Корсунская, Б. Д. Воспитание глухого дошкольника в семье : (фрагменты) : [обучение чтению] / Б. Д. Корсунская // Воспитание и обучение детей с нарушениями развития. - 2013. - № 3. - С. 55-64 : фот. - Подстроч. примеч. - Библиогр. в подстроч. примеч.
Сыроваткина-Сидорина, К. Б. Книги "Читаю сам" Б. Д. Корсунской - универсальное пособие по обучению чтению дошкольников с нарушенным слухом / К. Б. Сыроваткина-Сидорина // Воспитание и обучение детей с нарушениями развития. - 2015. - № 5. - С. 23-26 : рис. - Подстроч. примеч. - Библиогр.: с. 26.
Шматко, Н. Д. Как учить маленького ребенка с нарушенным слухом читать : (советы родителям) : [описаны этапы обучения грамоте неслышащих детей, приведены метод. рекомендации] / Н. Д. Шматко // Воспитание и обучение детей с нарушениями развития. - 2015. - № 5. - С. 17-22 : 6 фот. - Подстроч. примеч.
См. также ответ № 2203 в архиве выполненных запросов ВСС КОРУНБ.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Территория детства ребенка с особыми образовательными потребностями : материалы XXII Междунар. конф. "Ребенок в современном мире. Территория детства", 21-23 окт. 2015 г. / [гл. ред. К. В. Султанов]. - Санкт-Петербург : Изд-во РГПУ, 2015. - 672 с. : ил., табл. - Библиогр. в конце ст. – Из содерж.: Использование коррекционно-развивающих технологий на уроках чтения и развития речи в школах для глухих детей с учетом новых образовательных стандартов / Мирошниченко Н. В., Дроздовская К. В., Граш Н. Е. – С. 349-354.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2026-10-03T02:08:43+03:00</dcterms:created>
  <dcterms:modified xsi:type="dcterms:W3CDTF">2026-10-03T02:08:43+03:00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