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 (Мурманск) от 16 апреля 2009
</w:t>
      </w:r>
    </w:p>
    <w:p>
      <w:pPr/>
      <w:r>
        <w:rPr/>
        <w:t xml:space="preserve">Добрый день! Помогите, пожалуйста, подобрать список литературы для контрольной работы по теме: "Лесные ресурсы и природные ресурсы для сельского хозяйства, их значение в мировой экономике". Спасибо.
Уважаемая Елена Степановна, предлагаем литературу по Вашему запросу:
Книга
65.9(2Рос-4Му)34 кр; М21 Малькова, Т. Н. Лесные ресурсы Кольского Севера: эколого-экономические аспекты лесопользования. – Апатиты : КНЦ, 1997. - 84 с. (1549869 – ХР ; 1549995 - ХР)
Статьи
Андрианов, В. Д. Национальное богатство России / В. Д. Андрианов // Маркетинг. - 2005. - N 2. - С. 3-10.
Балашова, Е. Запас лесных ресурсов, использование лесосеки, лесозаготовка / Елена Балашова // Экономическое развитие России. - 2006. - Т. 13, N 5. - С. 40-44.
Еханурова, Е. А. Оценка экологических выгод на территориях с особым режимом природопользования / Е. А. Еханурова // Экономика природопользования. - 2005. - N 4. - С. 29-55.
Июдина, Е. Об использовании природных ресурсов России / Е. Июдина // Общество и экономика. - 2008. - N 3/4. - С. 241-251.
Писаренко, А. И. Лесной сектор России - это плод национальной лесной политики / Писаренко А. И., Страхов В. В. // Использование и охрана природных ресурсов в России. - 2006. - N 2. - С. 78-81.
Родионов, А. В. Экономическая эффективность интенсивного неистощительного лесопользования / А. В. Родионов // Использование и охрана природных ресурсов в России. - 2008. - N 1. - С. 28-30.
Страхов, В. В. Методы противодействия незаконным лесозаготовкам в мире / В. В. Страхов, А. И. Писаренко // Использование и охрана природных ресурсов в России. - 2004. - N 6. - С. 65-70.
Эскин, В. Н. Регулирование лесного экспорта / В. Н. Эскин, А. С. Липин // ЭКО. Экономика и организация промышленного производства. - 2007. - N 3. - С. 72-91.
Дополнительно электронные ресурсы, Вы можете посмотреть в Зале электронных ресурсов (3 этаж).
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2026-10-18T08:19:14+03:00</dcterms:created>
  <dcterms:modified xsi:type="dcterms:W3CDTF">2026-10-18T08:19:14+03:00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