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№8285 (Мурманск) от 14 мая 2016
</w:t>
      </w:r>
    </w:p>
    <w:p>
      <w:pPr/>
      <w:r>
        <w:rPr/>
        <w:t xml:space="preserve">Здравствуйте, хочу попросить у Вас помощи в составлении списка литературы по темам : 1. Культура России в эпоху "серебряного века";
              2. Советская культура в 60-е - 80-е гг.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
Предлагаем Вам библиографический список:
Книги
63.3(2)53я73 ; Б60 Биккулова, И. А. Феномен русской культуры Серебряного века : учеб. пособие / И. А. Биккулова. - Москва : Флинта : Наука, 2010. - 228с. (1694873 - ЧЗ 1694874 - АБ)
63.3(2)я73 ; К64 Кондаков, И. В. Культура России : крат. очерк истории и теории : учеб. пособие / И. В. Кондаков. - Москва : Кн. дом Ун-т, 2007. - 356. (1653906 - ИСК)
63.3(2) ; Р89 Русский мир - 2011 : cб. ст. / Рос. гос. торгово-экон. ун-т, Центр исслед. православ. культуры и традиции РГТЭУ ; [гл. ред. С. Н. Бабурин].  - Москва : Магистр : ИНФРА- М, 2011. - Из содерж.: К истокам Серебряного века / Спирова Э. М. - С. 125-139. - 430 с. (1730731 - ХР)
63.3(2)6 ; С30 Семененко, И. С. Россия ХХ - начала ХХI века : культура и общество / И. С. Семененко. - Москва : Просвещение, 2011. - 495 с., [16] л. ил., портр. : ил., портр. (1714568 - ХР)
83.3(2=Рус)6 ; Т91 Тух, Б. И. Путеводитель по Серебряному веку : крат. попул. очерк об одной эпохе в истории рус. культуры / Б. И. Тух. - Таллинн : КПД, 2002. - 216 с. : ил. (1618223 - ХР-Обяз.экз.)
Статьи
Березовая, Л. Г. Серебряный век: между Ренессансом и декадансом / Л. Г. Березовая // Русская история. - 2014. - № 1. - С. 80-88 : ил.
Бычков, В. В. Эстетика Серебряного века: пролегомены к систематическому изучению / В. В. Бычков // Вопросы философии. - 2007. - № 8. - С. 47-57.
Варакина, Г. В. Русская художественная культура на рубеже XIX и XX веков : между Дионисом и Апполоном / Г. В. Варакина // Обсерватория культуры : журн.- обозрение. - 2008. - № 6 (нояб.-дек.). - С. 86-91.
Гейдор, Т. Русская архитектура Серебряного века / Т. Гейдор // Наука в России. - 2009. - № 6. - С. 73-79 : 9 фот.
Кондаков, И. В. "Страшный праздник" русской культуры: памяти Серебряного века / И. В. Кондаков // Общественные науки и современность. - 2014. - № 4. - С. 142-166.
Шибаева, М. М. Серебряный век как специфический хронотоп культуры / М. М. Шибаева // Вестник Московского государственного университета культуры и искусств. - 2014. - № 6. - С. 19-23.
Электронные ресурсы (с текстами документов можно поработать в залах каталогов и электронных ресурсов на 3-м этаже библиотеки)
Березовая, Л. Г. Серебряный век русской культуры [Электронный ресурс] / Л. Г. Березовая // Новый исторический вестник. - 2001. - № 5. - С. 215-233. - Режим доступа: http://elibrary.ru/, регламентир. (16. 05. 2016).
Горина, И. В. Русская культура серебряного века : взгляд сквозь столетие [Электронный ресурс] / И. В. Горина // Мысль. - 2013. - Т. 14. - С. 138-140. - Режим доступа: http://elibrary.ru/, регламентир. (16. 05. 2016).
Миронов, Д. А. Серебряный век русской культуры : ренессанс, декаданс, предвосхищение [Электронный ресурс] / Д. А. Миронов, Е. А. Трофимова // Мысль. – 2014. - Т. 16. - С. 203-207. - Режим доступа: http://elibrary.ru/, регламентир. (16. 05. 2016).
Постнов, В. А. Серебряный век : проблемы толкования явления русской культуры [Электронный ресурс] / В. А. Постнов // Вестник Московского государственного областного университета. Серия: Философские науки. – 2010. - № 1. - С. 80-82. - Режим доступа: http://elibrary.ru/, регламентир. (16. 05. 2016).
Шахматова, Е. В. Смена парадигм в культуре серебряного века : от антропоцентризма к антропокосмизму [Электронный ресурс] / Е. В. Шахматова // Вопросы культурологии. - 2008. - № 12. - С. 13-16. - Режим доступа: http://elibrary.ru/, регламентир. (16. 05. 2016).
Ответ на 2-й вопрос см. в архиве выполненных справок «Виртуального библиографа» под № 8286.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2026-10-02T22:41:54+03:00</dcterms:created>
  <dcterms:modified xsi:type="dcterms:W3CDTF">2026-10-02T22:41:54+03:00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