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№8359 (Мурманск) от 27 мая 2016
</w:t>
      </w:r>
    </w:p>
    <w:p>
      <w:pPr/>
      <w:r>
        <w:rPr/>
        <w:t xml:space="preserve">Уважаемые библиографы, добрый день! Помогите подобрать литературу по теме: "Особенности политической социализации старшеклассников в г. Мурманске" Спасибо!
Здравствуйте, Ирина. Предлагаем Вам библиографический список:
Книги
74.0М ; Г75 Гражданско-политическая культура молодежи и образование : материалы межрегион. науч.-практ. конф., Мурманск, 17 нояб. 2011 г. / [редкол.: С. И. Петошина и др.]. - Мурманск : Мурм. гос. гуманитар. ун-т, 2012. - 200 с. : ил., табл. (1722499 - ХР-ООЭ 1722500 - ХР-ООЭ 1722501 - ХР-ООЭ)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Из содерж.: Структура и основные тенденции развития современного гражданского общества в Мурманской области / Потанина Е. А. - С. 56-61. (1699558 - ХР-ООЭ 1699559 - ХР-ООЭ 1699560 - ХР-ООЭ).
60.5М : М75 Молодежь и общество: перспективы развития : сб. материалов науч.-практ. конф., Мурманск, 25 нояб. 2009 г. / [редкол.: В. Н. Васильева (отв. ред.) и др.]. - Мурманск : Изд-во МГТУ, 2010.Ч. 2. - 168 с. : ил., табл. - Из содерж.: Проблемы развития нормативно-правовой базы по регулированию молодежной политики в субъектах Российской Федерации / Р. В. Хацевич. - С. 122-131. (1689643 - ХР-Обяз.экз. 1689644 - ХР-Обяз.экз. 1689645 - ХР-Обяз.экз.)
60.5кр ; М75 Молодежь как созидатель новой эпохи : материалы регион. науч.-практ. конф., 13 нояб. 2009 г. / [отв. ред.: Е. Н. Шовина]. - Мурманск : Мурм. гос. пед. ун-т, 2010. - 222 с. : ил. - Из содерж.: Электроральное поведение молодежи г. Мурманск и желаемый имидж политического лидера / О. П. Редька ; Исследование социальной активности студенческой молодежи / М. С. Солдатова. (1688563 - ХР-Обяз.экз. 1688564 - ХР-Обяз.экз.)
65.9(21)М ; Р89 Русский Север в геополитическом пространстве: состояние и перспективы : сб. материалов Всерос. науч.-практ. конф., Мурманск 17.05.2012 - 18.05.2012 / [редкол.: М. Д. Розбицкая - отв. ред. и др.]. - Мурманск : Изд-во МГТУ, 2012. - 162 с. : ил., табл. - Из содерж. : Опыт и перспективы реализации молодежной политики на региональном и муниципальном уровнях / Ю. В. Кузнецов [и др.]. (1718901 - ХР-ООЭ 1718902 - ХР-ООЭ 1718903 - ХР-ООЭ)
Статьи
Андреева, Е. Кто их разберет?.. : у нового поколения свой взгляд на молодежную политику / Е. Андреева ; фот. Л. Федосеева // Мурманский вестник. - 2010. – 29 сент. - С. 1.
Вихрова, А. Не лечат, но помогают / А. Вихрова : ["Молодеж. антикоррупц. проект" партии "Един. Россия"] // Мурманский вестник. - 2015. - 23 сент. - С. 1. ; То же [Электронный ресурс]. - Режим доступа: https://vivaldi.mgounb.ru/Stat`qi/Murmanskij-vestnik_2015-09-23_N176_s1_d.pdf, свобод. (28.05.2016).
Катериничев, И. Новое поколение выбирает парламент: вчера молодые политики приступили к работе / И. Катериничев ; фот. Л. Федосеева // Мурманский вестник. - 2010. - 30 дек. - С. 1.
Нагаева, Е. Вместо контрольных - дебаты и выборы : [День молодого избирателя] / Е. Нагаева ; фот. К. Брайцева // Вечерний Мурманск. - 2013. - 21 марта. - С. 4.
Никитченко, И. Фишка про мышку: в арсенале методов работы с избирателями есть место и серьезному, и несерьезному : [опыт работы с молодежью по повышению правосознания] / И. Никитченко // Мурманский вестник. - 2010. - 6 мая. - С. 3 : фот.
Порцель, А. К. Верхи не могут, низы не хотят? : интервью с канд. ист. наук, доцентом МГТУ : [гражд. активность о-ва] / А. К. Порцель ; подгот. А. Макарова // Аргументы и факты. - 2013. - 1/7 мая (№ 18). - С. 3 (АиФ- Мурманск).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2026-10-02T19:18:39+03:00</dcterms:created>
  <dcterms:modified xsi:type="dcterms:W3CDTF">2026-10-02T19:18:39+03:00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