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 (Мурманск) от 24 апреля 2009
</w:t>
      </w:r>
    </w:p>
    <w:p>
      <w:pPr/>
      <w:r>
        <w:rPr/>
        <w:t xml:space="preserve">новые направления работы турфирмы по направлению курортно-оздоровительного туризма (или рекомендации по расширению деятельности турфирм в сфере курортно-оздоровительного туризма по Северо-Западу.
Здравствуйте, Кристина. Предлагаем Вам библиографический список:
Статьи
Богданова, С. Путешествия за здоровьем. Хорошо работает тот, кто хорошо отдыхает / Светлана Богданова // Туризм: практика, проблемы, перспективы. - 2007. - N 11. - С. 48-51.
Вишня, И. Куда послать ребенка / И. Вишня // Огонек. - 2005. - N 27. - С. 44-45.
Граничкина, Л. В. SPA: от любви, хандры и лишнего веса / Л. В.  Граничкина ; ред. М. Куприна //  Женское здоровье. - 2006. - N 5. - С. 72-74.
Империя здоровья // Туризм: практика, проблемы, перспективы. - 2006. - N 12.
Крушевская, Н. "Аврора Интур" занялась оздоровлением нации / Наталья Крушевская // Туризм: практика, проблемы, перспективы. - 2005. - N 4. - С. 56.
Разумов, А. СКК требует инноваций. Концепция федеральной целевой программы развития курортного дела в России / Александр Разумов ; записала Светлана Чичкина // Туризм: практика, проблемы, перспективы. - 2005. - N 7. - С. 18-19.
Федоров, А. Ф. Российская Мацеста на Шпицбергене / А. Ф. Федоров, В. С. Злобин // Рыбное хозяйство. - 2008. - N 1. - С. 29-32.
Филипенко, А. Бальнеолечение в Югре - уже реальность / Александр Филипенко ; записал Сергей Тимофеев // Туризм: практика, проблемы, перспективы. - 2007. - N 2. - С. 12-13.
Шилова, О. Б. Интеграция детей-инвалидов в общество с помощью спортивно-оздоровительного туризма / О. Б. Шилова // Социальная работа. - 2007. - N 2. - С.41-43.
Юрик, Р. А. Анализ современного состояния российского рынка туристских услуг / Р. А. Юрик // Маркетинг в России и за рубежом. - 2005. - N 2. - С. 67-76.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2026-10-18T07:25:07+03:00</dcterms:created>
  <dcterms:modified xsi:type="dcterms:W3CDTF">2026-10-18T07:25:07+03:00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